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DB" w:rsidRDefault="00ED33DB" w:rsidP="006754B0">
      <w:pPr>
        <w:pStyle w:val="Default"/>
        <w:jc w:val="center"/>
        <w:rPr>
          <w:b/>
          <w:bCs/>
          <w:sz w:val="23"/>
          <w:szCs w:val="23"/>
        </w:rPr>
      </w:pPr>
      <w:r w:rsidRPr="00ED33DB">
        <w:rPr>
          <w:b/>
          <w:bCs/>
          <w:sz w:val="23"/>
          <w:szCs w:val="23"/>
        </w:rPr>
        <w:t>Curriculum vitae</w:t>
      </w:r>
    </w:p>
    <w:p w:rsidR="00ED33DB" w:rsidRDefault="00B24168" w:rsidP="006754B0">
      <w:pPr>
        <w:pStyle w:val="Default"/>
        <w:jc w:val="center"/>
        <w:rPr>
          <w:sz w:val="23"/>
          <w:szCs w:val="23"/>
        </w:rPr>
      </w:pPr>
      <w:r w:rsidRPr="00B24168">
        <w:rPr>
          <w:noProof/>
          <w:sz w:val="23"/>
          <w:szCs w:val="2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5.15pt;margin-top:1.8pt;width:114.45pt;height:141.6pt;z-index:251662336;mso-height-percent:200;mso-height-percent:200;mso-width-relative:margin;mso-height-relative:margin" strokecolor="white [3212]">
            <v:textbox style="mso-fit-shape-to-text:t">
              <w:txbxContent>
                <w:p w:rsidR="00B61492" w:rsidRDefault="00B61492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161276" cy="1562986"/>
                        <wp:effectExtent l="19050" t="0" r="774" b="0"/>
                        <wp:docPr id="1" name="Picture 0" descr="Self_07.09.20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lf_07.09.2016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5206" cy="156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Name and full correspondence address </w:t>
      </w:r>
      <w:r w:rsidR="006754B0">
        <w:rPr>
          <w:sz w:val="23"/>
          <w:szCs w:val="23"/>
        </w:rPr>
        <w:tab/>
        <w:t xml:space="preserve">: </w:t>
      </w:r>
      <w:r w:rsidR="006754B0">
        <w:rPr>
          <w:sz w:val="23"/>
          <w:szCs w:val="23"/>
        </w:rPr>
        <w:tab/>
      </w:r>
      <w:r w:rsidR="006754B0" w:rsidRPr="00ED33DB">
        <w:rPr>
          <w:b/>
          <w:sz w:val="23"/>
          <w:szCs w:val="23"/>
        </w:rPr>
        <w:t>Dr. Gaurab Gangopadhyay</w:t>
      </w:r>
    </w:p>
    <w:p w:rsidR="00E071D5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Professor</w:t>
      </w:r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Division of Plant Biology</w:t>
      </w:r>
    </w:p>
    <w:p w:rsidR="005E5CC0" w:rsidRDefault="006754B0" w:rsidP="005E5CC0">
      <w:pPr>
        <w:pStyle w:val="Default"/>
        <w:ind w:left="360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Bose Institute </w:t>
      </w:r>
    </w:p>
    <w:p w:rsidR="006754B0" w:rsidRDefault="006754B0" w:rsidP="005E5CC0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>(</w:t>
      </w:r>
      <w:r w:rsidR="005E5CC0">
        <w:rPr>
          <w:sz w:val="23"/>
          <w:szCs w:val="23"/>
        </w:rPr>
        <w:t xml:space="preserve">Unified Academic </w:t>
      </w:r>
      <w:r>
        <w:rPr>
          <w:sz w:val="23"/>
          <w:szCs w:val="23"/>
        </w:rPr>
        <w:t>Campus)</w:t>
      </w:r>
    </w:p>
    <w:p w:rsidR="006754B0" w:rsidRDefault="005E5CC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EN 80, Sector V, Bidhan Nagar</w:t>
      </w:r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Kolkata </w:t>
      </w:r>
      <w:r w:rsidR="000B253B">
        <w:rPr>
          <w:sz w:val="23"/>
          <w:szCs w:val="23"/>
        </w:rPr>
        <w:t>–</w:t>
      </w:r>
      <w:r w:rsidR="005E5CC0">
        <w:rPr>
          <w:sz w:val="23"/>
          <w:szCs w:val="23"/>
        </w:rPr>
        <w:t xml:space="preserve"> 7000</w:t>
      </w:r>
      <w:r>
        <w:rPr>
          <w:sz w:val="23"/>
          <w:szCs w:val="23"/>
        </w:rPr>
        <w:t>9</w:t>
      </w:r>
      <w:r w:rsidR="005E5CC0">
        <w:rPr>
          <w:sz w:val="23"/>
          <w:szCs w:val="23"/>
        </w:rPr>
        <w:t>1</w:t>
      </w:r>
    </w:p>
    <w:p w:rsidR="000B253B" w:rsidRDefault="000B253B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Email(s) and contact number(s) </w:t>
      </w:r>
      <w:r w:rsidR="000B253B">
        <w:rPr>
          <w:sz w:val="23"/>
          <w:szCs w:val="23"/>
        </w:rPr>
        <w:tab/>
      </w:r>
      <w:r w:rsidR="000B253B">
        <w:rPr>
          <w:sz w:val="23"/>
          <w:szCs w:val="23"/>
        </w:rPr>
        <w:tab/>
        <w:t>:</w:t>
      </w:r>
      <w:r w:rsidR="000B253B">
        <w:rPr>
          <w:sz w:val="23"/>
          <w:szCs w:val="23"/>
        </w:rPr>
        <w:tab/>
      </w:r>
      <w:hyperlink r:id="rId8" w:history="1">
        <w:r w:rsidR="000B253B" w:rsidRPr="00DA4A0B">
          <w:rPr>
            <w:rStyle w:val="Hyperlink"/>
            <w:sz w:val="23"/>
            <w:szCs w:val="23"/>
          </w:rPr>
          <w:t>gaurabgangopadhyay@gmail.com</w:t>
        </w:r>
      </w:hyperlink>
      <w:r w:rsidR="000B253B">
        <w:rPr>
          <w:sz w:val="23"/>
          <w:szCs w:val="23"/>
        </w:rPr>
        <w:t xml:space="preserve">     </w:t>
      </w:r>
    </w:p>
    <w:p w:rsidR="000B253B" w:rsidRDefault="000B253B" w:rsidP="00E071D5">
      <w:pPr>
        <w:pStyle w:val="Default"/>
        <w:rPr>
          <w:sz w:val="23"/>
          <w:szCs w:val="23"/>
        </w:rPr>
      </w:pPr>
    </w:p>
    <w:p w:rsidR="00A15289" w:rsidRDefault="00A15289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918902781646 </w:t>
      </w:r>
    </w:p>
    <w:p w:rsidR="00086A84" w:rsidRDefault="00086A84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Institution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Bose Institute, Kolkata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Date of Birth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24.07.1966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Gender (M/F/T)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M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Category Gen/SC/ST/OBC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 xml:space="preserve">: </w:t>
      </w:r>
      <w:r w:rsidR="00A15289">
        <w:rPr>
          <w:sz w:val="23"/>
          <w:szCs w:val="23"/>
        </w:rPr>
        <w:tab/>
        <w:t>Gen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Whether differently abled (Yes/No)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No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Academic Qualification (Undergraduate Onwards) </w:t>
      </w:r>
    </w:p>
    <w:p w:rsidR="00D2291A" w:rsidRDefault="00D2291A" w:rsidP="00E071D5">
      <w:pPr>
        <w:pStyle w:val="Default"/>
        <w:rPr>
          <w:sz w:val="23"/>
          <w:szCs w:val="23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1845"/>
        <w:gridCol w:w="1845"/>
        <w:gridCol w:w="1845"/>
        <w:gridCol w:w="1848"/>
      </w:tblGrid>
      <w:tr w:rsidR="00E071D5">
        <w:trPr>
          <w:trHeight w:val="110"/>
        </w:trPr>
        <w:tc>
          <w:tcPr>
            <w:tcW w:w="184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Degree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Subject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University/Institution </w:t>
            </w:r>
          </w:p>
        </w:tc>
        <w:tc>
          <w:tcPr>
            <w:tcW w:w="184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of marks 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B.Sc.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Botany (Hons.)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smartTag w:uri="urn:schemas-microsoft-com:office:smarttags" w:element="PlaceName">
              <w:r>
                <w:rPr>
                  <w:sz w:val="23"/>
                  <w:szCs w:val="23"/>
                </w:rPr>
                <w:t>Presidency</w:t>
              </w:r>
            </w:smartTag>
            <w:r>
              <w:rPr>
                <w:sz w:val="23"/>
                <w:szCs w:val="23"/>
              </w:rPr>
              <w:t xml:space="preserve"> </w:t>
            </w:r>
            <w:smartTag w:uri="urn:schemas-microsoft-com:office:smarttags" w:element="PlaceType">
              <w:r>
                <w:rPr>
                  <w:sz w:val="23"/>
                  <w:szCs w:val="23"/>
                </w:rPr>
                <w:t>College</w:t>
              </w:r>
            </w:smartTag>
            <w:r>
              <w:rPr>
                <w:sz w:val="23"/>
                <w:szCs w:val="23"/>
              </w:rPr>
              <w:t xml:space="preserve">/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EF1680">
            <w:pPr>
              <w:pStyle w:val="Default"/>
              <w:ind w:left="10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61.3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D2291A">
              <w:rPr>
                <w:sz w:val="23"/>
                <w:szCs w:val="23"/>
              </w:rPr>
              <w:t>M.Sc.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 (result in 1989)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Botany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EF16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63.6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D2291A">
              <w:rPr>
                <w:sz w:val="23"/>
                <w:szCs w:val="23"/>
              </w:rPr>
              <w:t>Ph.D.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Science (Botany)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EF16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E071D5" w:rsidRDefault="00E071D5"/>
    <w:p w:rsidR="00E071D5" w:rsidRDefault="00E071D5" w:rsidP="00E071D5">
      <w:pPr>
        <w:pStyle w:val="Default"/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lastRenderedPageBreak/>
        <w:t xml:space="preserve"> </w:t>
      </w:r>
      <w:r>
        <w:rPr>
          <w:sz w:val="23"/>
          <w:szCs w:val="23"/>
        </w:rPr>
        <w:t>9. Ph.</w:t>
      </w:r>
      <w:r w:rsidR="00EF1680">
        <w:rPr>
          <w:sz w:val="23"/>
          <w:szCs w:val="23"/>
        </w:rPr>
        <w:t xml:space="preserve"> </w:t>
      </w:r>
      <w:r>
        <w:rPr>
          <w:sz w:val="23"/>
          <w:szCs w:val="23"/>
        </w:rPr>
        <w:t>D thesis title, Guide’s Name, Institute/Organization/University</w:t>
      </w:r>
      <w:r w:rsidR="005E7FC5">
        <w:rPr>
          <w:sz w:val="23"/>
          <w:szCs w:val="23"/>
        </w:rPr>
        <w:t>, Year of Award:</w:t>
      </w:r>
    </w:p>
    <w:p w:rsidR="00B34396" w:rsidRDefault="00B34396" w:rsidP="00E071D5">
      <w:pPr>
        <w:pStyle w:val="Default"/>
        <w:rPr>
          <w:sz w:val="23"/>
          <w:szCs w:val="23"/>
        </w:rPr>
      </w:pPr>
    </w:p>
    <w:p w:rsidR="00B34396" w:rsidRDefault="00B34396" w:rsidP="00E071D5">
      <w:pPr>
        <w:pStyle w:val="Default"/>
        <w:rPr>
          <w:sz w:val="23"/>
          <w:szCs w:val="23"/>
        </w:rPr>
      </w:pPr>
      <w:r w:rsidRPr="00DE14D3">
        <w:rPr>
          <w:i/>
          <w:sz w:val="23"/>
          <w:szCs w:val="23"/>
        </w:rPr>
        <w:t>In vitro</w:t>
      </w:r>
      <w:r w:rsidRPr="00B34396">
        <w:rPr>
          <w:sz w:val="23"/>
          <w:szCs w:val="23"/>
        </w:rPr>
        <w:t xml:space="preserve"> studies on salt and water stresses in </w:t>
      </w:r>
      <w:r w:rsidRPr="00B34396">
        <w:rPr>
          <w:i/>
          <w:sz w:val="23"/>
          <w:szCs w:val="23"/>
        </w:rPr>
        <w:t xml:space="preserve">Nicotiana tabacum </w:t>
      </w:r>
      <w:r w:rsidRPr="00B34396">
        <w:rPr>
          <w:sz w:val="23"/>
          <w:szCs w:val="23"/>
        </w:rPr>
        <w:t xml:space="preserve">L. var. Jayasri and </w:t>
      </w:r>
      <w:r w:rsidRPr="00B34396">
        <w:rPr>
          <w:i/>
          <w:sz w:val="23"/>
          <w:szCs w:val="23"/>
        </w:rPr>
        <w:t>Brassica juncea</w:t>
      </w:r>
      <w:r w:rsidRPr="00B34396">
        <w:rPr>
          <w:sz w:val="23"/>
          <w:szCs w:val="23"/>
        </w:rPr>
        <w:t xml:space="preserve"> (L) Czern. Var. 85-59</w:t>
      </w:r>
    </w:p>
    <w:p w:rsidR="00B34396" w:rsidRDefault="00B34396" w:rsidP="00E071D5">
      <w:pPr>
        <w:pStyle w:val="Default"/>
        <w:rPr>
          <w:sz w:val="23"/>
          <w:szCs w:val="23"/>
        </w:rPr>
      </w:pPr>
      <w:smartTag w:uri="urn:schemas-microsoft-com:office:smarttags" w:element="PersonName">
        <w:smartTag w:uri="urn:schemas:contacts" w:element="title">
          <w:r>
            <w:rPr>
              <w:sz w:val="23"/>
              <w:szCs w:val="23"/>
            </w:rPr>
            <w:t>Professor</w:t>
          </w:r>
        </w:smartTag>
        <w:r>
          <w:rPr>
            <w:sz w:val="23"/>
            <w:szCs w:val="23"/>
          </w:rPr>
          <w:t xml:space="preserve"> </w:t>
        </w:r>
        <w:smartTag w:uri="urn:schemas:contacts" w:element="GivenName">
          <w:r>
            <w:rPr>
              <w:sz w:val="23"/>
              <w:szCs w:val="23"/>
            </w:rPr>
            <w:t>Sukumar</w:t>
          </w:r>
        </w:smartTag>
        <w:r>
          <w:rPr>
            <w:sz w:val="23"/>
            <w:szCs w:val="23"/>
          </w:rPr>
          <w:t xml:space="preserve"> </w:t>
        </w:r>
        <w:smartTag w:uri="urn:schemas:contacts" w:element="Sn">
          <w:r>
            <w:rPr>
              <w:sz w:val="23"/>
              <w:szCs w:val="23"/>
            </w:rPr>
            <w:t>Gupta</w:t>
          </w:r>
        </w:smartTag>
      </w:smartTag>
    </w:p>
    <w:p w:rsidR="00B34396" w:rsidRDefault="00B34396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Bose Institute, degree under </w:t>
      </w:r>
      <w:smartTag w:uri="urn:schemas-microsoft-com:office:smarttags" w:element="place">
        <w:smartTag w:uri="urn:schemas-microsoft-com:office:smarttags" w:element="PlaceType">
          <w:r>
            <w:rPr>
              <w:sz w:val="23"/>
              <w:szCs w:val="23"/>
            </w:rPr>
            <w:t>University</w:t>
          </w:r>
        </w:smartTag>
        <w:r>
          <w:rPr>
            <w:sz w:val="23"/>
            <w:szCs w:val="23"/>
          </w:rPr>
          <w:t xml:space="preserve"> of </w:t>
        </w:r>
        <w:smartTag w:uri="urn:schemas-microsoft-com:office:smarttags" w:element="PlaceName">
          <w:r>
            <w:rPr>
              <w:sz w:val="23"/>
              <w:szCs w:val="23"/>
            </w:rPr>
            <w:t>Calcutta</w:t>
          </w:r>
        </w:smartTag>
      </w:smartTag>
    </w:p>
    <w:p w:rsidR="00B34396" w:rsidRDefault="00B34396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 of submission: 15.12.1995, Date of award: 20.09.1997</w:t>
      </w:r>
    </w:p>
    <w:p w:rsidR="00ED33DB" w:rsidRDefault="00ED33DB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Work exper</w:t>
      </w:r>
      <w:r w:rsidR="005E7FC5">
        <w:rPr>
          <w:sz w:val="23"/>
          <w:szCs w:val="23"/>
        </w:rPr>
        <w:t>ience (in chronological order):</w:t>
      </w:r>
    </w:p>
    <w:p w:rsidR="00E03341" w:rsidRDefault="00E03341" w:rsidP="00E071D5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1401"/>
        <w:gridCol w:w="1401"/>
        <w:gridCol w:w="1401"/>
        <w:gridCol w:w="1401"/>
        <w:gridCol w:w="1401"/>
      </w:tblGrid>
      <w:tr w:rsidR="00E071D5">
        <w:trPr>
          <w:trHeight w:val="245"/>
        </w:trPr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S.No.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Positions </w:t>
            </w:r>
          </w:p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held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the </w:t>
            </w:r>
          </w:p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Institute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From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Pay Scale </w:t>
            </w:r>
          </w:p>
        </w:tc>
      </w:tr>
      <w:tr w:rsidR="00E03341">
        <w:trPr>
          <w:trHeight w:val="245"/>
        </w:trPr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Assistant Professor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23.06.2008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22.06.2012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 15,600-39,100 GP Rs. 7,600/-</w:t>
            </w:r>
          </w:p>
        </w:tc>
      </w:tr>
      <w:tr w:rsidR="00E03341">
        <w:trPr>
          <w:trHeight w:val="245"/>
        </w:trPr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1" w:type="dxa"/>
          </w:tcPr>
          <w:p w:rsidR="00E03341" w:rsidRPr="005074ED" w:rsidRDefault="00E03341">
            <w:pPr>
              <w:pStyle w:val="Default"/>
              <w:rPr>
                <w:sz w:val="23"/>
                <w:szCs w:val="23"/>
              </w:rPr>
            </w:pPr>
            <w:r w:rsidRPr="005074ED">
              <w:rPr>
                <w:sz w:val="23"/>
                <w:szCs w:val="23"/>
              </w:rPr>
              <w:t>Associate Professor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E03341" w:rsidRPr="005074ED" w:rsidRDefault="00E03341">
            <w:pPr>
              <w:pStyle w:val="Default"/>
              <w:rPr>
                <w:sz w:val="23"/>
                <w:szCs w:val="23"/>
              </w:rPr>
            </w:pPr>
            <w:r w:rsidRPr="005074ED">
              <w:rPr>
                <w:sz w:val="23"/>
                <w:szCs w:val="23"/>
              </w:rPr>
              <w:t>23.06.2012</w:t>
            </w:r>
          </w:p>
        </w:tc>
        <w:tc>
          <w:tcPr>
            <w:tcW w:w="1401" w:type="dxa"/>
          </w:tcPr>
          <w:p w:rsidR="00E03341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31.12.2018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 37,400-67,000 GP Rs. 8,700/-</w:t>
            </w:r>
          </w:p>
        </w:tc>
      </w:tr>
      <w:tr w:rsidR="005074ED">
        <w:trPr>
          <w:trHeight w:val="245"/>
        </w:trPr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1" w:type="dxa"/>
          </w:tcPr>
          <w:p w:rsidR="005074ED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Professor</w:t>
            </w:r>
          </w:p>
        </w:tc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5074ED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Till date</w:t>
            </w:r>
          </w:p>
        </w:tc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Matrix pay – Level 13A Rs. 1,47,600/-</w:t>
            </w:r>
          </w:p>
        </w:tc>
      </w:tr>
    </w:tbl>
    <w:p w:rsidR="00E071D5" w:rsidRDefault="00E071D5" w:rsidP="00E071D5">
      <w:pPr>
        <w:pStyle w:val="Default"/>
      </w:pPr>
    </w:p>
    <w:p w:rsidR="00E071D5" w:rsidRDefault="00E071D5" w:rsidP="00E071D5">
      <w:pPr>
        <w:pStyle w:val="Default"/>
      </w:pPr>
      <w:r>
        <w:t xml:space="preserve"> </w:t>
      </w: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Professional Recognition/ Award/ Prize/ Certificate, Fellow</w:t>
      </w:r>
      <w:r w:rsidR="005E7FC5">
        <w:rPr>
          <w:sz w:val="23"/>
          <w:szCs w:val="23"/>
        </w:rPr>
        <w:t>ship received by the applicant:</w:t>
      </w:r>
    </w:p>
    <w:p w:rsidR="00C62E13" w:rsidRDefault="00C62E13" w:rsidP="00E071D5">
      <w:pPr>
        <w:pStyle w:val="Default"/>
        <w:rPr>
          <w:sz w:val="23"/>
          <w:szCs w:val="23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3258"/>
        <w:gridCol w:w="3009"/>
        <w:gridCol w:w="2257"/>
      </w:tblGrid>
      <w:tr w:rsidR="00E071D5">
        <w:trPr>
          <w:trHeight w:val="119"/>
        </w:trPr>
        <w:tc>
          <w:tcPr>
            <w:tcW w:w="894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 </w:t>
            </w:r>
          </w:p>
        </w:tc>
        <w:tc>
          <w:tcPr>
            <w:tcW w:w="325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Award </w:t>
            </w:r>
          </w:p>
        </w:tc>
        <w:tc>
          <w:tcPr>
            <w:tcW w:w="3009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Awarding Agency </w:t>
            </w:r>
          </w:p>
        </w:tc>
        <w:tc>
          <w:tcPr>
            <w:tcW w:w="2257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</w:t>
            </w:r>
          </w:p>
        </w:tc>
      </w:tr>
      <w:tr w:rsidR="00C62E13">
        <w:trPr>
          <w:trHeight w:val="119"/>
        </w:trPr>
        <w:tc>
          <w:tcPr>
            <w:tcW w:w="894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58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</w:rPr>
              <w:t>Research Associateship (Ad hoc)</w:t>
            </w:r>
          </w:p>
        </w:tc>
        <w:tc>
          <w:tcPr>
            <w:tcW w:w="3009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CSIR</w:t>
            </w:r>
          </w:p>
        </w:tc>
        <w:tc>
          <w:tcPr>
            <w:tcW w:w="2257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</w:t>
            </w:r>
          </w:p>
        </w:tc>
      </w:tr>
    </w:tbl>
    <w:p w:rsidR="00E071D5" w:rsidRDefault="00E071D5"/>
    <w:p w:rsidR="00E071D5" w:rsidRDefault="00E071D5"/>
    <w:p w:rsidR="00FB759F" w:rsidRDefault="00E071D5" w:rsidP="00FB759F">
      <w:pPr>
        <w:pStyle w:val="Default"/>
        <w:rPr>
          <w:b/>
          <w:sz w:val="23"/>
          <w:szCs w:val="23"/>
        </w:rPr>
      </w:pPr>
      <w:r>
        <w:t xml:space="preserve"> </w:t>
      </w:r>
      <w:r>
        <w:rPr>
          <w:sz w:val="23"/>
          <w:szCs w:val="23"/>
        </w:rPr>
        <w:t>12. Publications</w:t>
      </w:r>
      <w:r w:rsidR="005E7FC5">
        <w:rPr>
          <w:sz w:val="23"/>
          <w:szCs w:val="23"/>
        </w:rPr>
        <w:t xml:space="preserve">: </w:t>
      </w:r>
      <w:r w:rsidR="00540360">
        <w:rPr>
          <w:b/>
          <w:sz w:val="23"/>
          <w:szCs w:val="23"/>
        </w:rPr>
        <w:t xml:space="preserve">Total </w:t>
      </w:r>
      <w:r w:rsidR="003C48D9">
        <w:rPr>
          <w:b/>
          <w:sz w:val="23"/>
          <w:szCs w:val="23"/>
        </w:rPr>
        <w:t>83</w:t>
      </w:r>
      <w:r w:rsidR="00D15EE4">
        <w:rPr>
          <w:b/>
          <w:sz w:val="23"/>
          <w:szCs w:val="23"/>
        </w:rPr>
        <w:t xml:space="preserve"> </w:t>
      </w:r>
      <w:r w:rsidR="00D15EE4" w:rsidRPr="00D15EE4">
        <w:rPr>
          <w:sz w:val="23"/>
          <w:szCs w:val="23"/>
        </w:rPr>
        <w:t xml:space="preserve">as on </w:t>
      </w:r>
      <w:r w:rsidR="003C48D9">
        <w:rPr>
          <w:sz w:val="23"/>
          <w:szCs w:val="23"/>
        </w:rPr>
        <w:t>10.09.2022</w:t>
      </w:r>
    </w:p>
    <w:p w:rsidR="005E7FC5" w:rsidRDefault="005E7FC5" w:rsidP="006E4908">
      <w:pPr>
        <w:pStyle w:val="Default"/>
        <w:rPr>
          <w:sz w:val="23"/>
          <w:szCs w:val="23"/>
        </w:rPr>
      </w:pPr>
    </w:p>
    <w:p w:rsidR="004379EA" w:rsidRDefault="005E7FC5" w:rsidP="004379EA">
      <w:pPr>
        <w:pStyle w:val="Default"/>
        <w:ind w:left="45"/>
        <w:rPr>
          <w:b/>
          <w:iCs/>
          <w:sz w:val="23"/>
          <w:szCs w:val="23"/>
        </w:rPr>
      </w:pPr>
      <w:r>
        <w:rPr>
          <w:b/>
          <w:sz w:val="23"/>
          <w:szCs w:val="23"/>
        </w:rPr>
        <w:t xml:space="preserve">The </w:t>
      </w:r>
      <w:r>
        <w:rPr>
          <w:b/>
          <w:iCs/>
          <w:sz w:val="23"/>
          <w:szCs w:val="23"/>
        </w:rPr>
        <w:t>l</w:t>
      </w:r>
      <w:r w:rsidR="00E071D5" w:rsidRPr="005E7FC5">
        <w:rPr>
          <w:b/>
          <w:iCs/>
          <w:sz w:val="23"/>
          <w:szCs w:val="23"/>
        </w:rPr>
        <w:t xml:space="preserve">ist of </w:t>
      </w:r>
      <w:r>
        <w:rPr>
          <w:b/>
          <w:iCs/>
          <w:sz w:val="23"/>
          <w:szCs w:val="23"/>
        </w:rPr>
        <w:t>significant publications for the last ten years</w:t>
      </w:r>
      <w:r w:rsidR="000C30F8">
        <w:rPr>
          <w:b/>
          <w:iCs/>
          <w:sz w:val="23"/>
          <w:szCs w:val="23"/>
        </w:rPr>
        <w:t xml:space="preserve"> </w:t>
      </w:r>
    </w:p>
    <w:p w:rsidR="006E4908" w:rsidRPr="005E7FC5" w:rsidRDefault="000C30F8" w:rsidP="004379EA">
      <w:pPr>
        <w:pStyle w:val="Default"/>
        <w:ind w:left="45"/>
        <w:rPr>
          <w:iCs/>
          <w:sz w:val="23"/>
          <w:szCs w:val="23"/>
        </w:rPr>
      </w:pPr>
      <w:r>
        <w:rPr>
          <w:b/>
          <w:iCs/>
          <w:sz w:val="23"/>
          <w:szCs w:val="23"/>
        </w:rPr>
        <w:t>(</w:t>
      </w:r>
      <w:r w:rsidR="004379EA">
        <w:rPr>
          <w:b/>
          <w:iCs/>
          <w:sz w:val="23"/>
          <w:szCs w:val="23"/>
        </w:rPr>
        <w:t>With Impact Factors of 2021-22):</w:t>
      </w:r>
      <w:r w:rsidR="005E7FC5">
        <w:rPr>
          <w:iCs/>
          <w:sz w:val="23"/>
          <w:szCs w:val="23"/>
        </w:rPr>
        <w:t xml:space="preserve"> </w:t>
      </w:r>
    </w:p>
    <w:p w:rsidR="006E4908" w:rsidRPr="00FC5931" w:rsidRDefault="006E4908" w:rsidP="006E4908">
      <w:pPr>
        <w:pStyle w:val="Default"/>
        <w:rPr>
          <w:iCs/>
          <w:sz w:val="23"/>
          <w:szCs w:val="23"/>
        </w:rPr>
      </w:pPr>
    </w:p>
    <w:p w:rsidR="00D94F4E" w:rsidRDefault="00D94F4E" w:rsidP="00D94F4E">
      <w:pPr>
        <w:pStyle w:val="BodyText"/>
        <w:numPr>
          <w:ilvl w:val="0"/>
          <w:numId w:val="9"/>
        </w:numPr>
        <w:tabs>
          <w:tab w:val="left" w:pos="-90"/>
          <w:tab w:val="left" w:pos="720"/>
          <w:tab w:val="left" w:pos="2160"/>
        </w:tabs>
        <w:ind w:right="-43"/>
        <w:rPr>
          <w:b w:val="0"/>
          <w:bCs/>
          <w:lang w:val="en-IN"/>
        </w:rPr>
      </w:pPr>
      <w:r>
        <w:rPr>
          <w:b w:val="0"/>
          <w:bCs/>
          <w:lang w:val="en-IN"/>
        </w:rPr>
        <w:t xml:space="preserve">Dutta D, Harper A and </w:t>
      </w:r>
      <w:r w:rsidRPr="00F13A9E">
        <w:rPr>
          <w:bCs/>
          <w:lang w:val="en-IN"/>
        </w:rPr>
        <w:t>Gangopadhyay G 2022</w:t>
      </w:r>
      <w:r>
        <w:rPr>
          <w:b w:val="0"/>
          <w:bCs/>
          <w:lang w:val="en-IN"/>
        </w:rPr>
        <w:t xml:space="preserve">. </w:t>
      </w:r>
      <w:r w:rsidRPr="00F13A9E">
        <w:rPr>
          <w:b w:val="0"/>
          <w:bCs/>
          <w:lang w:val="en-IN"/>
        </w:rPr>
        <w:t>Transcriptomic analysis of high oil</w:t>
      </w:r>
      <w:r w:rsidRPr="00F13A9E">
        <w:rPr>
          <w:rFonts w:ascii="MS Mincho" w:eastAsia="MS Mincho" w:hAnsi="MS Mincho" w:cs="MS Mincho" w:hint="eastAsia"/>
          <w:b w:val="0"/>
          <w:bCs/>
          <w:lang w:val="en-IN"/>
        </w:rPr>
        <w:t>‑</w:t>
      </w:r>
      <w:r w:rsidRPr="00F13A9E">
        <w:rPr>
          <w:b w:val="0"/>
          <w:bCs/>
          <w:lang w:val="en-IN"/>
        </w:rPr>
        <w:t>yielding cultivated white sesame and low oil</w:t>
      </w:r>
      <w:r w:rsidRPr="00F13A9E">
        <w:rPr>
          <w:rFonts w:ascii="MS Mincho" w:eastAsia="MS Mincho" w:hAnsi="MS Mincho" w:cs="MS Mincho" w:hint="eastAsia"/>
          <w:b w:val="0"/>
          <w:bCs/>
          <w:lang w:val="en-IN"/>
        </w:rPr>
        <w:t>‑</w:t>
      </w:r>
      <w:r w:rsidRPr="00F13A9E">
        <w:rPr>
          <w:b w:val="0"/>
          <w:bCs/>
          <w:lang w:val="en-IN"/>
        </w:rPr>
        <w:t xml:space="preserve">yielding wild black sesame seeds reveal differentially expressed genes for oil and seed coat colour. </w:t>
      </w:r>
      <w:r w:rsidRPr="00F13A9E">
        <w:rPr>
          <w:bCs/>
          <w:lang w:val="en-IN"/>
        </w:rPr>
        <w:t>Nucleus</w:t>
      </w:r>
      <w:r w:rsidRPr="00F13A9E">
        <w:rPr>
          <w:b w:val="0"/>
          <w:bCs/>
          <w:lang w:val="en-IN"/>
        </w:rPr>
        <w:t xml:space="preserve"> (Published online on 04.05.2022. </w:t>
      </w:r>
      <w:hyperlink r:id="rId9" w:history="1">
        <w:r w:rsidRPr="00F13A9E">
          <w:rPr>
            <w:rStyle w:val="Hyperlink"/>
            <w:b w:val="0"/>
            <w:bCs/>
            <w:lang w:val="en-IN"/>
          </w:rPr>
          <w:t>https://doi.org/10.1007/s13237-022-00389-0</w:t>
        </w:r>
      </w:hyperlink>
      <w:r w:rsidRPr="00F13A9E">
        <w:rPr>
          <w:b w:val="0"/>
          <w:bCs/>
          <w:lang w:val="en-IN"/>
        </w:rPr>
        <w:t>)</w:t>
      </w:r>
      <w:r w:rsidR="001D38BA">
        <w:rPr>
          <w:b w:val="0"/>
          <w:bCs/>
          <w:lang w:val="en-IN"/>
        </w:rPr>
        <w:t xml:space="preserve"> </w:t>
      </w:r>
      <w:r w:rsidR="001D38BA">
        <w:rPr>
          <w:bCs/>
          <w:lang w:val="en-IN"/>
        </w:rPr>
        <w:t xml:space="preserve">(Impact Factor </w:t>
      </w:r>
      <w:r w:rsidR="001D38BA" w:rsidRPr="0016637B">
        <w:rPr>
          <w:bCs/>
          <w:lang w:val="en-IN"/>
        </w:rPr>
        <w:t xml:space="preserve">– </w:t>
      </w:r>
      <w:r w:rsidR="001D38BA">
        <w:rPr>
          <w:bCs/>
          <w:lang w:val="en-IN"/>
        </w:rPr>
        <w:t>0.565</w:t>
      </w:r>
      <w:r w:rsidR="001D38BA" w:rsidRPr="0016637B">
        <w:rPr>
          <w:bCs/>
          <w:lang w:val="en-IN"/>
        </w:rPr>
        <w:t>)</w:t>
      </w:r>
      <w:r w:rsidR="001D38BA">
        <w:rPr>
          <w:bCs/>
          <w:lang w:val="en-IN"/>
        </w:rPr>
        <w:t xml:space="preserve"> </w:t>
      </w:r>
    </w:p>
    <w:p w:rsidR="00D94F4E" w:rsidRDefault="00D94F4E" w:rsidP="00D94F4E">
      <w:pPr>
        <w:pStyle w:val="BodyText"/>
        <w:tabs>
          <w:tab w:val="left" w:pos="-90"/>
          <w:tab w:val="left" w:pos="720"/>
          <w:tab w:val="left" w:pos="2160"/>
        </w:tabs>
        <w:ind w:left="720" w:right="-43"/>
        <w:rPr>
          <w:b w:val="0"/>
          <w:bCs/>
          <w:lang w:val="en-IN"/>
        </w:rPr>
      </w:pPr>
    </w:p>
    <w:p w:rsidR="00D94F4E" w:rsidRDefault="00D94F4E" w:rsidP="00D94F4E">
      <w:pPr>
        <w:pStyle w:val="BodyText"/>
        <w:numPr>
          <w:ilvl w:val="0"/>
          <w:numId w:val="9"/>
        </w:numPr>
        <w:tabs>
          <w:tab w:val="left" w:pos="-90"/>
          <w:tab w:val="left" w:pos="720"/>
          <w:tab w:val="left" w:pos="2160"/>
        </w:tabs>
        <w:ind w:right="-43"/>
        <w:rPr>
          <w:b w:val="0"/>
          <w:bCs/>
          <w:lang w:val="en-IN"/>
        </w:rPr>
      </w:pPr>
      <w:r>
        <w:rPr>
          <w:b w:val="0"/>
          <w:bCs/>
          <w:lang w:val="en-IN"/>
        </w:rPr>
        <w:t>Pal S</w:t>
      </w:r>
      <w:r w:rsidRPr="00B24DF6">
        <w:rPr>
          <w:b w:val="0"/>
          <w:bCs/>
          <w:lang w:val="en-IN"/>
        </w:rPr>
        <w:t xml:space="preserve">, and </w:t>
      </w:r>
      <w:r>
        <w:rPr>
          <w:bCs/>
          <w:lang w:val="en-IN"/>
        </w:rPr>
        <w:t>Gangopadhyay G 2022</w:t>
      </w:r>
      <w:r w:rsidRPr="00222551">
        <w:rPr>
          <w:b w:val="0"/>
          <w:bCs/>
          <w:lang w:val="en-IN"/>
        </w:rPr>
        <w:t>.</w:t>
      </w:r>
      <w:r w:rsidRPr="00B24DF6">
        <w:rPr>
          <w:b w:val="0"/>
          <w:bCs/>
          <w:lang w:val="en-IN"/>
        </w:rPr>
        <w:t xml:space="preserve"> Expression and </w:t>
      </w:r>
      <w:r w:rsidRPr="00B24DF6">
        <w:rPr>
          <w:b w:val="0"/>
          <w:bCs/>
          <w:i/>
          <w:lang w:val="en-IN"/>
        </w:rPr>
        <w:t>in silico</w:t>
      </w:r>
      <w:r w:rsidRPr="00B24DF6">
        <w:rPr>
          <w:b w:val="0"/>
          <w:bCs/>
          <w:lang w:val="en-IN"/>
        </w:rPr>
        <w:t xml:space="preserve"> analysis of the pineapple </w:t>
      </w:r>
      <w:r w:rsidRPr="00B24DF6">
        <w:rPr>
          <w:b w:val="0"/>
          <w:bCs/>
          <w:i/>
          <w:lang w:val="en-IN"/>
        </w:rPr>
        <w:t>SERK</w:t>
      </w:r>
      <w:r w:rsidRPr="00B24DF6">
        <w:rPr>
          <w:b w:val="0"/>
          <w:bCs/>
          <w:lang w:val="en-IN"/>
        </w:rPr>
        <w:t xml:space="preserve"> gene homologues during </w:t>
      </w:r>
      <w:r w:rsidRPr="00B24DF6">
        <w:rPr>
          <w:b w:val="0"/>
          <w:bCs/>
          <w:i/>
          <w:lang w:val="en-IN"/>
        </w:rPr>
        <w:t>in vitro</w:t>
      </w:r>
      <w:r w:rsidRPr="00B24DF6">
        <w:rPr>
          <w:b w:val="0"/>
          <w:bCs/>
          <w:lang w:val="en-IN"/>
        </w:rPr>
        <w:t xml:space="preserve"> regeneration and induced </w:t>
      </w:r>
      <w:r w:rsidRPr="00B24DF6">
        <w:rPr>
          <w:b w:val="0"/>
          <w:bCs/>
          <w:i/>
          <w:lang w:val="en-IN"/>
        </w:rPr>
        <w:t>Fusarium</w:t>
      </w:r>
      <w:r w:rsidRPr="00B24DF6">
        <w:rPr>
          <w:b w:val="0"/>
          <w:bCs/>
          <w:lang w:val="en-IN"/>
        </w:rPr>
        <w:t xml:space="preserve"> infection. </w:t>
      </w:r>
      <w:r w:rsidRPr="00B24DF6">
        <w:rPr>
          <w:bCs/>
          <w:lang w:val="en-IN"/>
        </w:rPr>
        <w:t>Vegetos</w:t>
      </w:r>
      <w:r w:rsidRPr="00B24DF6">
        <w:rPr>
          <w:b w:val="0"/>
          <w:bCs/>
          <w:lang w:val="en-IN"/>
        </w:rPr>
        <w:t xml:space="preserve"> (Published online on 18 February 2022. </w:t>
      </w:r>
      <w:hyperlink r:id="rId10" w:history="1">
        <w:r w:rsidRPr="00B24DF6">
          <w:rPr>
            <w:rStyle w:val="Hyperlink"/>
            <w:b w:val="0"/>
            <w:bCs/>
            <w:lang w:val="en-IN"/>
          </w:rPr>
          <w:t>https://doi.org/10.1007/s42535-022-00350-1</w:t>
        </w:r>
      </w:hyperlink>
      <w:r w:rsidRPr="00B24DF6">
        <w:rPr>
          <w:b w:val="0"/>
          <w:bCs/>
          <w:lang w:val="en-IN"/>
        </w:rPr>
        <w:t>)</w:t>
      </w:r>
      <w:r>
        <w:rPr>
          <w:b w:val="0"/>
          <w:bCs/>
          <w:lang w:val="en-IN"/>
        </w:rPr>
        <w:t xml:space="preserve"> </w:t>
      </w:r>
      <w:r w:rsidR="001D38BA" w:rsidRPr="0016637B">
        <w:rPr>
          <w:bCs/>
          <w:lang w:val="en-IN"/>
        </w:rPr>
        <w:t xml:space="preserve">(Impact Factor – </w:t>
      </w:r>
      <w:r w:rsidR="001D38BA">
        <w:rPr>
          <w:bCs/>
          <w:lang w:val="en-IN"/>
        </w:rPr>
        <w:t>1.34</w:t>
      </w:r>
      <w:r w:rsidR="001D38BA" w:rsidRPr="0016637B">
        <w:rPr>
          <w:bCs/>
          <w:lang w:val="en-IN"/>
        </w:rPr>
        <w:t>)</w:t>
      </w:r>
      <w:r w:rsidR="001D38BA" w:rsidRPr="0016637B">
        <w:rPr>
          <w:color w:val="FFFFFF"/>
          <w:lang w:val="en-IN" w:eastAsia="en-IN"/>
        </w:rPr>
        <w:t>789</w:t>
      </w:r>
    </w:p>
    <w:p w:rsidR="00D94F4E" w:rsidRDefault="00D94F4E" w:rsidP="00D94F4E">
      <w:pPr>
        <w:pStyle w:val="BodyText"/>
        <w:tabs>
          <w:tab w:val="left" w:pos="-90"/>
          <w:tab w:val="left" w:pos="720"/>
          <w:tab w:val="left" w:pos="2160"/>
        </w:tabs>
        <w:ind w:left="720" w:right="-43"/>
        <w:rPr>
          <w:b w:val="0"/>
          <w:bCs/>
          <w:lang w:val="en-IN"/>
        </w:rPr>
      </w:pPr>
    </w:p>
    <w:p w:rsidR="001D38BA" w:rsidRDefault="00D94F4E" w:rsidP="001D38BA">
      <w:pPr>
        <w:pStyle w:val="BodyText"/>
        <w:numPr>
          <w:ilvl w:val="0"/>
          <w:numId w:val="9"/>
        </w:numPr>
        <w:tabs>
          <w:tab w:val="left" w:pos="-90"/>
          <w:tab w:val="left" w:pos="720"/>
          <w:tab w:val="left" w:pos="2160"/>
        </w:tabs>
        <w:ind w:right="-43"/>
        <w:rPr>
          <w:b w:val="0"/>
          <w:bCs/>
          <w:lang w:val="en-IN"/>
        </w:rPr>
      </w:pPr>
      <w:r>
        <w:rPr>
          <w:b w:val="0"/>
          <w:bCs/>
          <w:lang w:val="en-IN"/>
        </w:rPr>
        <w:lastRenderedPageBreak/>
        <w:t xml:space="preserve">Dutta D, </w:t>
      </w:r>
      <w:r w:rsidRPr="005D7BD0">
        <w:rPr>
          <w:b w:val="0"/>
          <w:bCs/>
          <w:lang w:val="en-IN"/>
        </w:rPr>
        <w:t xml:space="preserve">Banerjee S, Pal M and </w:t>
      </w:r>
      <w:r>
        <w:rPr>
          <w:bCs/>
          <w:lang w:val="en-IN"/>
        </w:rPr>
        <w:t>Gangopadhyay G 2022</w:t>
      </w:r>
      <w:r>
        <w:rPr>
          <w:b w:val="0"/>
          <w:bCs/>
          <w:lang w:val="en-IN"/>
        </w:rPr>
        <w:t>.</w:t>
      </w:r>
      <w:r w:rsidRPr="005D7BD0">
        <w:rPr>
          <w:bCs/>
          <w:lang w:val="en-IN"/>
        </w:rPr>
        <w:t xml:space="preserve"> </w:t>
      </w:r>
      <w:r w:rsidRPr="005D7BD0">
        <w:rPr>
          <w:b w:val="0"/>
          <w:bCs/>
          <w:lang w:val="en-IN"/>
        </w:rPr>
        <w:t>Validation of determinate (</w:t>
      </w:r>
      <w:r w:rsidRPr="005D7BD0">
        <w:rPr>
          <w:b w:val="0"/>
          <w:bCs/>
          <w:i/>
          <w:lang w:val="en-IN"/>
        </w:rPr>
        <w:t>dt</w:t>
      </w:r>
      <w:r w:rsidRPr="005D7BD0">
        <w:rPr>
          <w:b w:val="0"/>
          <w:bCs/>
          <w:lang w:val="en-IN"/>
        </w:rPr>
        <w:t xml:space="preserve">) gene-based DNA marker in inter-specific hybrid sesame and </w:t>
      </w:r>
      <w:r w:rsidRPr="005D7BD0">
        <w:rPr>
          <w:b w:val="0"/>
          <w:bCs/>
          <w:i/>
          <w:lang w:val="en-IN"/>
        </w:rPr>
        <w:t>in-silico</w:t>
      </w:r>
      <w:r w:rsidRPr="005D7BD0">
        <w:rPr>
          <w:b w:val="0"/>
          <w:bCs/>
          <w:lang w:val="en-IN"/>
        </w:rPr>
        <w:t xml:space="preserve"> analysis of the predicted dt protein structures. </w:t>
      </w:r>
      <w:r w:rsidRPr="005D7BD0">
        <w:rPr>
          <w:bCs/>
          <w:lang w:val="en-IN"/>
        </w:rPr>
        <w:t>Physiology and Molecular Biology of Plants</w:t>
      </w:r>
      <w:r w:rsidRPr="005D7BD0">
        <w:rPr>
          <w:b w:val="0"/>
          <w:bCs/>
          <w:lang w:val="en-IN"/>
        </w:rPr>
        <w:t xml:space="preserve"> (Published online on 31 January 2022. </w:t>
      </w:r>
      <w:hyperlink r:id="rId11" w:history="1">
        <w:r w:rsidRPr="005D7BD0">
          <w:rPr>
            <w:rStyle w:val="Hyperlink"/>
            <w:b w:val="0"/>
            <w:bCs/>
            <w:lang w:val="en-IN"/>
          </w:rPr>
          <w:t>https://doi.org/10.1007/s12298-022-01135-1</w:t>
        </w:r>
      </w:hyperlink>
      <w:r>
        <w:rPr>
          <w:b w:val="0"/>
          <w:bCs/>
          <w:lang w:val="en-IN"/>
        </w:rPr>
        <w:t>)</w:t>
      </w:r>
      <w:r w:rsidR="001D38BA">
        <w:rPr>
          <w:b w:val="0"/>
          <w:bCs/>
          <w:lang w:val="en-IN"/>
        </w:rPr>
        <w:t xml:space="preserve"> </w:t>
      </w:r>
      <w:r w:rsidR="001D38BA">
        <w:rPr>
          <w:bCs/>
          <w:lang w:val="en-IN"/>
        </w:rPr>
        <w:t xml:space="preserve">(Impact Factor </w:t>
      </w:r>
      <w:r w:rsidR="001D38BA" w:rsidRPr="0016637B">
        <w:rPr>
          <w:bCs/>
          <w:lang w:val="en-IN"/>
        </w:rPr>
        <w:t xml:space="preserve">– </w:t>
      </w:r>
      <w:r w:rsidR="001D38BA">
        <w:rPr>
          <w:bCs/>
          <w:lang w:val="en-IN"/>
        </w:rPr>
        <w:t>3.023</w:t>
      </w:r>
      <w:r w:rsidR="001D38BA" w:rsidRPr="0016637B">
        <w:rPr>
          <w:bCs/>
          <w:lang w:val="en-IN"/>
        </w:rPr>
        <w:t>)</w:t>
      </w:r>
    </w:p>
    <w:p w:rsidR="00D94F4E" w:rsidRDefault="00D94F4E" w:rsidP="00D94F4E">
      <w:pPr>
        <w:pStyle w:val="BodyText"/>
        <w:tabs>
          <w:tab w:val="left" w:pos="-90"/>
          <w:tab w:val="left" w:pos="720"/>
          <w:tab w:val="left" w:pos="2160"/>
        </w:tabs>
        <w:ind w:left="720" w:right="-43"/>
        <w:rPr>
          <w:b w:val="0"/>
          <w:bCs/>
          <w:lang w:val="en-IN"/>
        </w:rPr>
      </w:pPr>
    </w:p>
    <w:p w:rsidR="00D94F4E" w:rsidRDefault="00D94F4E" w:rsidP="00D94F4E">
      <w:pPr>
        <w:pStyle w:val="BodyText"/>
        <w:numPr>
          <w:ilvl w:val="0"/>
          <w:numId w:val="9"/>
        </w:numPr>
        <w:tabs>
          <w:tab w:val="left" w:pos="-90"/>
          <w:tab w:val="left" w:pos="720"/>
          <w:tab w:val="left" w:pos="2160"/>
        </w:tabs>
        <w:ind w:right="-43"/>
        <w:rPr>
          <w:b w:val="0"/>
          <w:bCs/>
          <w:lang w:val="en-IN"/>
        </w:rPr>
      </w:pPr>
      <w:r w:rsidRPr="00474AA0">
        <w:rPr>
          <w:b w:val="0"/>
          <w:bCs/>
          <w:lang w:val="en-IN"/>
        </w:rPr>
        <w:t xml:space="preserve">Datta D, Prasad R and </w:t>
      </w:r>
      <w:r>
        <w:rPr>
          <w:bCs/>
          <w:lang w:val="en-IN"/>
        </w:rPr>
        <w:t>Gangopadhyay G 2022</w:t>
      </w:r>
      <w:r w:rsidRPr="00474AA0">
        <w:rPr>
          <w:b w:val="0"/>
          <w:bCs/>
          <w:lang w:val="en-IN"/>
        </w:rPr>
        <w:t>. Inter</w:t>
      </w:r>
      <w:r w:rsidRPr="00474AA0">
        <w:rPr>
          <w:rFonts w:ascii="MS Mincho" w:eastAsia="MS Mincho" w:hAnsi="MS Mincho" w:cs="MS Mincho" w:hint="eastAsia"/>
          <w:b w:val="0"/>
          <w:bCs/>
          <w:lang w:val="en-IN"/>
        </w:rPr>
        <w:t>‑</w:t>
      </w:r>
      <w:r w:rsidRPr="00474AA0">
        <w:rPr>
          <w:b w:val="0"/>
          <w:bCs/>
          <w:lang w:val="en-IN"/>
        </w:rPr>
        <w:t xml:space="preserve">specific hybrid sesame with high lignan content in oil reveals increased expression of </w:t>
      </w:r>
      <w:r w:rsidRPr="00474AA0">
        <w:rPr>
          <w:b w:val="0"/>
          <w:bCs/>
          <w:i/>
          <w:lang w:val="en-IN"/>
        </w:rPr>
        <w:t>sesamin synthase</w:t>
      </w:r>
      <w:r w:rsidRPr="00474AA0">
        <w:rPr>
          <w:b w:val="0"/>
          <w:bCs/>
          <w:lang w:val="en-IN"/>
        </w:rPr>
        <w:t xml:space="preserve"> gene. </w:t>
      </w:r>
      <w:r w:rsidRPr="00474AA0">
        <w:rPr>
          <w:bCs/>
          <w:lang w:val="en-IN"/>
        </w:rPr>
        <w:t>Nucleus</w:t>
      </w:r>
      <w:r w:rsidRPr="00474AA0">
        <w:rPr>
          <w:b w:val="0"/>
          <w:bCs/>
          <w:lang w:val="en-IN"/>
        </w:rPr>
        <w:t xml:space="preserve"> </w:t>
      </w:r>
      <w:r w:rsidRPr="00AD3F58">
        <w:rPr>
          <w:b w:val="0"/>
          <w:bCs/>
          <w:lang w:val="en-IN"/>
        </w:rPr>
        <w:t>65:7–18</w:t>
      </w:r>
      <w:r w:rsidRPr="00410DD7">
        <w:rPr>
          <w:b w:val="0"/>
          <w:bCs/>
          <w:lang w:val="en-IN"/>
        </w:rPr>
        <w:t xml:space="preserve"> </w:t>
      </w:r>
      <w:r w:rsidRPr="00474AA0">
        <w:rPr>
          <w:b w:val="0"/>
          <w:bCs/>
          <w:lang w:val="en-IN"/>
        </w:rPr>
        <w:t xml:space="preserve">(Published online 19 May, 2021. </w:t>
      </w:r>
      <w:hyperlink r:id="rId12" w:history="1">
        <w:r w:rsidRPr="005B6CFA">
          <w:rPr>
            <w:rStyle w:val="Hyperlink"/>
            <w:b w:val="0"/>
            <w:bCs/>
            <w:lang w:val="en-IN"/>
          </w:rPr>
          <w:t>https://doi.org/10.1007/s13237-021-00354-3</w:t>
        </w:r>
      </w:hyperlink>
      <w:r>
        <w:rPr>
          <w:b w:val="0"/>
          <w:bCs/>
          <w:lang w:val="en-IN"/>
        </w:rPr>
        <w:t xml:space="preserve">) </w:t>
      </w:r>
      <w:r w:rsidR="00E12CDF">
        <w:rPr>
          <w:bCs/>
          <w:lang w:val="en-IN"/>
        </w:rPr>
        <w:t xml:space="preserve">(Impact Factor </w:t>
      </w:r>
      <w:r w:rsidR="00E12CDF" w:rsidRPr="0016637B">
        <w:rPr>
          <w:bCs/>
          <w:lang w:val="en-IN"/>
        </w:rPr>
        <w:t xml:space="preserve">– </w:t>
      </w:r>
      <w:r w:rsidR="00E12CDF">
        <w:rPr>
          <w:bCs/>
          <w:lang w:val="en-IN"/>
        </w:rPr>
        <w:t>0.</w:t>
      </w:r>
      <w:r w:rsidR="001D38BA">
        <w:rPr>
          <w:bCs/>
          <w:lang w:val="en-IN"/>
        </w:rPr>
        <w:t>565</w:t>
      </w:r>
      <w:r w:rsidR="00E12CDF" w:rsidRPr="0016637B">
        <w:rPr>
          <w:bCs/>
          <w:lang w:val="en-IN"/>
        </w:rPr>
        <w:t>)</w:t>
      </w:r>
    </w:p>
    <w:p w:rsidR="00D94F4E" w:rsidRDefault="00D94F4E" w:rsidP="00D94F4E">
      <w:pPr>
        <w:pStyle w:val="BodyText"/>
        <w:ind w:left="720" w:right="-43"/>
        <w:rPr>
          <w:b w:val="0"/>
          <w:bCs/>
          <w:lang w:val="en-IN"/>
        </w:rPr>
      </w:pPr>
    </w:p>
    <w:p w:rsidR="00E12CDF" w:rsidRPr="00A24D15" w:rsidRDefault="00D94F4E" w:rsidP="00E12CDF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644526">
        <w:rPr>
          <w:b w:val="0"/>
          <w:bCs/>
          <w:lang w:val="en-IN"/>
        </w:rPr>
        <w:t xml:space="preserve">Kumar D, </w:t>
      </w:r>
      <w:r w:rsidRPr="00644526">
        <w:rPr>
          <w:b w:val="0"/>
        </w:rPr>
        <w:t xml:space="preserve">Laha S and </w:t>
      </w:r>
      <w:r w:rsidRPr="00644526">
        <w:rPr>
          <w:bCs/>
          <w:lang w:val="en-IN"/>
        </w:rPr>
        <w:t>Gangopadhyay G 2021</w:t>
      </w:r>
      <w:r w:rsidRPr="00644526">
        <w:rPr>
          <w:b w:val="0"/>
          <w:bCs/>
          <w:lang w:val="en-IN"/>
        </w:rPr>
        <w:t>.</w:t>
      </w:r>
      <w:r w:rsidRPr="00644526">
        <w:t xml:space="preserve"> </w:t>
      </w:r>
      <w:r w:rsidRPr="00644526">
        <w:rPr>
          <w:b w:val="0"/>
          <w:bCs/>
          <w:i/>
          <w:lang w:val="en-IN"/>
        </w:rPr>
        <w:t>In silico</w:t>
      </w:r>
      <w:r w:rsidRPr="00644526">
        <w:rPr>
          <w:b w:val="0"/>
          <w:bCs/>
          <w:lang w:val="en-IN"/>
        </w:rPr>
        <w:t xml:space="preserve"> and expression analysis of Δ</w:t>
      </w:r>
      <w:r w:rsidRPr="00644526">
        <w:rPr>
          <w:b w:val="0"/>
          <w:bCs/>
          <w:vertAlign w:val="superscript"/>
          <w:lang w:val="en-IN"/>
        </w:rPr>
        <w:t>1</w:t>
      </w:r>
      <w:r w:rsidRPr="00644526">
        <w:rPr>
          <w:b w:val="0"/>
          <w:bCs/>
          <w:lang w:val="en-IN"/>
        </w:rPr>
        <w:t xml:space="preserve">-pyrroline-5-carboxylate synthetase in rice seedlings under NaCl stress. </w:t>
      </w:r>
      <w:r w:rsidRPr="00644526">
        <w:rPr>
          <w:bCs/>
          <w:lang w:val="en-IN"/>
        </w:rPr>
        <w:t>Research Journal of Biotechnology</w:t>
      </w:r>
      <w:r w:rsidRPr="00644526">
        <w:rPr>
          <w:b w:val="0"/>
          <w:bCs/>
          <w:lang w:val="en-IN"/>
        </w:rPr>
        <w:t xml:space="preserve"> 16 (5)</w:t>
      </w:r>
      <w:r>
        <w:rPr>
          <w:b w:val="0"/>
          <w:bCs/>
          <w:lang w:val="en-IN"/>
        </w:rPr>
        <w:t>: 31-40</w:t>
      </w:r>
      <w:r w:rsidRPr="00644526">
        <w:rPr>
          <w:b w:val="0"/>
          <w:bCs/>
          <w:lang w:val="en-IN"/>
        </w:rPr>
        <w:t xml:space="preserve"> </w:t>
      </w:r>
      <w:r w:rsidR="00E12CDF">
        <w:rPr>
          <w:bCs/>
          <w:lang w:val="en-IN"/>
        </w:rPr>
        <w:t xml:space="preserve">(Impact Factor </w:t>
      </w:r>
      <w:r w:rsidR="00E12CDF" w:rsidRPr="0016637B">
        <w:rPr>
          <w:bCs/>
          <w:lang w:val="en-IN"/>
        </w:rPr>
        <w:t xml:space="preserve">– </w:t>
      </w:r>
      <w:r w:rsidR="00E12CDF">
        <w:rPr>
          <w:bCs/>
          <w:lang w:val="en-IN"/>
        </w:rPr>
        <w:t>0.454</w:t>
      </w:r>
      <w:r w:rsidR="00E12CDF" w:rsidRPr="0016637B">
        <w:rPr>
          <w:bCs/>
          <w:lang w:val="en-IN"/>
        </w:rPr>
        <w:t>)</w:t>
      </w:r>
      <w:r w:rsidR="00E12CDF" w:rsidRPr="0016637B">
        <w:rPr>
          <w:color w:val="FFFFFF"/>
          <w:lang w:val="en-IN" w:eastAsia="en-IN"/>
        </w:rPr>
        <w:t>789</w:t>
      </w:r>
    </w:p>
    <w:p w:rsidR="00D94F4E" w:rsidRDefault="00D94F4E" w:rsidP="00D94F4E">
      <w:pPr>
        <w:pStyle w:val="BodyText"/>
        <w:ind w:left="720" w:right="-43"/>
        <w:rPr>
          <w:b w:val="0"/>
          <w:bCs/>
          <w:lang w:val="en-IN"/>
        </w:rPr>
      </w:pPr>
    </w:p>
    <w:p w:rsidR="003C48D9" w:rsidRPr="00A24D15" w:rsidRDefault="003C48D9" w:rsidP="003C48D9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A24D15">
        <w:rPr>
          <w:b w:val="0"/>
          <w:bCs/>
          <w:lang w:val="en-IN"/>
        </w:rPr>
        <w:t xml:space="preserve">Sengupta S, Bhattacharya S, Karmakar A, Ghosh S, Sarkar S N, </w:t>
      </w:r>
      <w:r w:rsidRPr="00A24D15">
        <w:rPr>
          <w:bCs/>
          <w:lang w:val="en-IN"/>
        </w:rPr>
        <w:t>Gangopadhyay G,</w:t>
      </w:r>
      <w:r w:rsidRPr="00A24D15">
        <w:rPr>
          <w:b w:val="0"/>
          <w:bCs/>
          <w:lang w:val="en-IN"/>
        </w:rPr>
        <w:t xml:space="preserve"> Datta K and Datta SK </w:t>
      </w:r>
      <w:r>
        <w:rPr>
          <w:bCs/>
          <w:lang w:val="en-IN"/>
        </w:rPr>
        <w:t>2021.</w:t>
      </w:r>
      <w:r w:rsidRPr="00A24D15">
        <w:rPr>
          <w:b w:val="0"/>
          <w:bCs/>
          <w:lang w:val="en-IN"/>
        </w:rPr>
        <w:t xml:space="preserve"> RNAi-mediated down-regulation of </w:t>
      </w:r>
      <w:r w:rsidRPr="00A24D15">
        <w:rPr>
          <w:b w:val="0"/>
          <w:bCs/>
          <w:i/>
          <w:lang w:val="en-IN"/>
        </w:rPr>
        <w:t>ITPK-2</w:t>
      </w:r>
      <w:r w:rsidRPr="00A24D15">
        <w:rPr>
          <w:b w:val="0"/>
          <w:bCs/>
          <w:lang w:val="en-IN"/>
        </w:rPr>
        <w:t xml:space="preserve"> enhanced inorganic phosphorus and minerals in the transgenic rice. </w:t>
      </w:r>
      <w:r w:rsidRPr="00644526">
        <w:rPr>
          <w:bCs/>
          <w:lang w:val="en-IN"/>
        </w:rPr>
        <w:t>Journal of Biosciences</w:t>
      </w:r>
      <w:r w:rsidRPr="00A24D15">
        <w:rPr>
          <w:b w:val="0"/>
          <w:bCs/>
          <w:lang w:val="en-IN"/>
        </w:rPr>
        <w:t xml:space="preserve"> 46:32 (</w:t>
      </w:r>
      <w:hyperlink r:id="rId13" w:history="1">
        <w:r w:rsidRPr="00A24D15">
          <w:rPr>
            <w:rStyle w:val="Hyperlink"/>
            <w:b w:val="0"/>
            <w:bCs/>
            <w:lang w:val="en-IN"/>
          </w:rPr>
          <w:t>https://doi.org/10.1007/s12038-021-00154-6</w:t>
        </w:r>
      </w:hyperlink>
      <w:r>
        <w:rPr>
          <w:b w:val="0"/>
        </w:rPr>
        <w:t xml:space="preserve">) </w:t>
      </w:r>
      <w:r w:rsidR="00E12CDF">
        <w:rPr>
          <w:bCs/>
          <w:lang w:val="en-IN"/>
        </w:rPr>
        <w:t xml:space="preserve">(Impact Factor </w:t>
      </w:r>
      <w:r w:rsidR="00E12CDF" w:rsidRPr="0016637B">
        <w:rPr>
          <w:bCs/>
          <w:lang w:val="en-IN"/>
        </w:rPr>
        <w:t xml:space="preserve">– </w:t>
      </w:r>
      <w:r w:rsidR="00E12CDF">
        <w:rPr>
          <w:bCs/>
          <w:lang w:val="en-IN"/>
        </w:rPr>
        <w:t>2.712</w:t>
      </w:r>
      <w:r w:rsidR="00E12CDF" w:rsidRPr="0016637B">
        <w:rPr>
          <w:bCs/>
          <w:lang w:val="en-IN"/>
        </w:rPr>
        <w:t>)</w:t>
      </w:r>
      <w:r w:rsidR="00E12CDF" w:rsidRPr="0016637B">
        <w:rPr>
          <w:color w:val="FFFFFF"/>
          <w:lang w:val="en-IN" w:eastAsia="en-IN"/>
        </w:rPr>
        <w:t>789</w:t>
      </w:r>
    </w:p>
    <w:p w:rsidR="003C48D9" w:rsidRDefault="003C48D9" w:rsidP="003C48D9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</w:p>
    <w:p w:rsidR="00E12CDF" w:rsidRDefault="00540360" w:rsidP="00E12CDF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5"/>
        <w:rPr>
          <w:b w:val="0"/>
          <w:bCs/>
          <w:lang w:val="en-IN"/>
        </w:rPr>
      </w:pPr>
      <w:r w:rsidRPr="00540360">
        <w:rPr>
          <w:b w:val="0"/>
          <w:bCs/>
          <w:lang w:val="en-IN"/>
        </w:rPr>
        <w:t xml:space="preserve">Datta D, Awon VK and </w:t>
      </w:r>
      <w:r w:rsidRPr="00540360">
        <w:rPr>
          <w:bCs/>
          <w:lang w:val="en-IN"/>
        </w:rPr>
        <w:t xml:space="preserve">Gangopadhyay G (2021) </w:t>
      </w:r>
      <w:r w:rsidRPr="00540360">
        <w:rPr>
          <w:b w:val="0"/>
          <w:bCs/>
          <w:lang w:val="en-IN"/>
        </w:rPr>
        <w:t xml:space="preserve">Amino acid substitution in the conserved motifs of a hypothetical R-protein in sesame imparts a significant effect on ADP binding position and hydrogen bond interaction. </w:t>
      </w:r>
      <w:r w:rsidRPr="00540360">
        <w:rPr>
          <w:bCs/>
          <w:lang w:val="en-IN"/>
        </w:rPr>
        <w:t>Physiological and Molecular Plant Pathology</w:t>
      </w:r>
      <w:r w:rsidRPr="00540360">
        <w:rPr>
          <w:b w:val="0"/>
          <w:bCs/>
          <w:lang w:val="en-IN"/>
        </w:rPr>
        <w:t xml:space="preserve"> 113: 101588  </w:t>
      </w:r>
      <w:r>
        <w:rPr>
          <w:b w:val="0"/>
          <w:bCs/>
          <w:lang w:val="en-IN"/>
        </w:rPr>
        <w:t>(</w:t>
      </w:r>
      <w:hyperlink r:id="rId14" w:history="1">
        <w:r w:rsidRPr="00540360">
          <w:rPr>
            <w:rStyle w:val="Hyperlink"/>
            <w:b w:val="0"/>
            <w:bCs/>
            <w:lang w:val="en-IN"/>
          </w:rPr>
          <w:t>https://doi.org/10.1016/j.pmpp.2020.101588</w:t>
        </w:r>
      </w:hyperlink>
      <w:r>
        <w:rPr>
          <w:b w:val="0"/>
          <w:bCs/>
          <w:lang w:val="en-IN"/>
        </w:rPr>
        <w:t xml:space="preserve">) </w:t>
      </w:r>
      <w:r w:rsidR="00E12CDF">
        <w:rPr>
          <w:bCs/>
          <w:lang w:val="en-IN"/>
        </w:rPr>
        <w:t xml:space="preserve">(Impact Factor </w:t>
      </w:r>
      <w:r w:rsidR="00E12CDF" w:rsidRPr="0016637B">
        <w:rPr>
          <w:bCs/>
          <w:lang w:val="en-IN"/>
        </w:rPr>
        <w:t xml:space="preserve">– </w:t>
      </w:r>
      <w:r w:rsidR="00E12CDF">
        <w:rPr>
          <w:bCs/>
          <w:lang w:val="en-IN"/>
        </w:rPr>
        <w:t>2.747</w:t>
      </w:r>
      <w:r w:rsidR="00E12CDF" w:rsidRPr="0016637B">
        <w:rPr>
          <w:bCs/>
          <w:lang w:val="en-IN"/>
        </w:rPr>
        <w:t>)</w:t>
      </w:r>
      <w:r w:rsidR="00E12CDF" w:rsidRPr="0016637B">
        <w:rPr>
          <w:color w:val="FFFFFF"/>
          <w:lang w:val="en-IN" w:eastAsia="en-IN"/>
        </w:rPr>
        <w:t>789</w:t>
      </w:r>
      <w:r w:rsidR="00E12CDF" w:rsidRPr="00540360">
        <w:rPr>
          <w:b w:val="0"/>
          <w:bCs/>
          <w:lang w:val="en-IN"/>
        </w:rPr>
        <w:t xml:space="preserve"> </w:t>
      </w:r>
    </w:p>
    <w:p w:rsidR="00540360" w:rsidRDefault="00540360" w:rsidP="00540360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</w:p>
    <w:p w:rsidR="00540360" w:rsidRDefault="00540360" w:rsidP="00540360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5"/>
        <w:rPr>
          <w:b w:val="0"/>
          <w:bCs/>
          <w:lang w:val="en-IN"/>
        </w:rPr>
      </w:pPr>
      <w:r w:rsidRPr="00540360">
        <w:rPr>
          <w:b w:val="0"/>
          <w:bCs/>
          <w:lang w:val="en-IN"/>
        </w:rPr>
        <w:t xml:space="preserve">Datta D, Awon VK and </w:t>
      </w:r>
      <w:r w:rsidRPr="00540360">
        <w:rPr>
          <w:bCs/>
          <w:lang w:val="en-IN"/>
        </w:rPr>
        <w:t>Gangopadhyay G (2020)</w:t>
      </w:r>
      <w:r w:rsidRPr="00540360">
        <w:rPr>
          <w:b w:val="0"/>
          <w:bCs/>
          <w:lang w:val="en-IN"/>
        </w:rPr>
        <w:t xml:space="preserve"> Transcriptomic dataset of cultivated (</w:t>
      </w:r>
      <w:r w:rsidRPr="003C48D9">
        <w:rPr>
          <w:b w:val="0"/>
          <w:bCs/>
          <w:i/>
          <w:lang w:val="en-IN"/>
        </w:rPr>
        <w:t>Sesamum indicum</w:t>
      </w:r>
      <w:r w:rsidRPr="00540360">
        <w:rPr>
          <w:b w:val="0"/>
          <w:bCs/>
          <w:lang w:val="en-IN"/>
        </w:rPr>
        <w:t>), wild (</w:t>
      </w:r>
      <w:r w:rsidRPr="003C48D9">
        <w:rPr>
          <w:b w:val="0"/>
          <w:bCs/>
          <w:i/>
          <w:lang w:val="en-IN"/>
        </w:rPr>
        <w:t>S. mulayanum</w:t>
      </w:r>
      <w:r w:rsidRPr="00540360">
        <w:rPr>
          <w:b w:val="0"/>
          <w:bCs/>
          <w:lang w:val="en-IN"/>
        </w:rPr>
        <w:t xml:space="preserve">), and inter-specific hybrid sesame in response to induced </w:t>
      </w:r>
      <w:r w:rsidRPr="003C48D9">
        <w:rPr>
          <w:b w:val="0"/>
          <w:bCs/>
          <w:i/>
          <w:lang w:val="en-IN"/>
        </w:rPr>
        <w:t>Macrophomina phaseolina</w:t>
      </w:r>
      <w:r w:rsidRPr="00540360">
        <w:rPr>
          <w:b w:val="0"/>
          <w:bCs/>
          <w:lang w:val="en-IN"/>
        </w:rPr>
        <w:t xml:space="preserve"> infection. </w:t>
      </w:r>
      <w:r w:rsidRPr="00540360">
        <w:rPr>
          <w:bCs/>
          <w:lang w:val="en-IN"/>
        </w:rPr>
        <w:t>Data in Brief</w:t>
      </w:r>
      <w:r w:rsidRPr="00540360">
        <w:rPr>
          <w:b w:val="0"/>
          <w:bCs/>
          <w:lang w:val="en-IN"/>
        </w:rPr>
        <w:t xml:space="preserve"> 33: 106448 (</w:t>
      </w:r>
      <w:hyperlink r:id="rId15" w:history="1">
        <w:r w:rsidRPr="000C17F5">
          <w:rPr>
            <w:rStyle w:val="Hyperlink"/>
            <w:b w:val="0"/>
            <w:bCs/>
            <w:lang w:val="en-IN"/>
          </w:rPr>
          <w:t>https://doi.org/10.1016/j.dib.2020.106448</w:t>
        </w:r>
      </w:hyperlink>
      <w:r w:rsidRPr="00540360">
        <w:rPr>
          <w:b w:val="0"/>
          <w:bCs/>
          <w:lang w:val="en-IN"/>
        </w:rPr>
        <w:t>)</w:t>
      </w:r>
      <w:r>
        <w:rPr>
          <w:b w:val="0"/>
          <w:bCs/>
          <w:lang w:val="en-IN"/>
        </w:rPr>
        <w:t xml:space="preserve"> </w:t>
      </w:r>
      <w:r w:rsidR="00E12CDF">
        <w:rPr>
          <w:bCs/>
          <w:lang w:val="en-IN"/>
        </w:rPr>
        <w:t xml:space="preserve">(Impact Factor </w:t>
      </w:r>
      <w:r w:rsidR="00E12CDF" w:rsidRPr="0016637B">
        <w:rPr>
          <w:bCs/>
          <w:lang w:val="en-IN"/>
        </w:rPr>
        <w:t xml:space="preserve">– </w:t>
      </w:r>
      <w:r w:rsidR="00E12CDF">
        <w:rPr>
          <w:bCs/>
          <w:lang w:val="en-IN"/>
        </w:rPr>
        <w:t>1.13</w:t>
      </w:r>
      <w:r w:rsidR="00E12CDF" w:rsidRPr="0016637B">
        <w:rPr>
          <w:bCs/>
          <w:lang w:val="en-IN"/>
        </w:rPr>
        <w:t>)</w:t>
      </w:r>
      <w:r w:rsidR="00E12CDF" w:rsidRPr="0016637B">
        <w:rPr>
          <w:color w:val="FFFFFF"/>
          <w:lang w:val="en-IN" w:eastAsia="en-IN"/>
        </w:rPr>
        <w:t>789</w:t>
      </w:r>
      <w:r w:rsidRPr="00540360">
        <w:rPr>
          <w:b w:val="0"/>
          <w:bCs/>
          <w:lang w:val="en-IN"/>
        </w:rPr>
        <w:t xml:space="preserve"> </w:t>
      </w:r>
    </w:p>
    <w:p w:rsidR="00540360" w:rsidRPr="00540360" w:rsidRDefault="00540360" w:rsidP="00540360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</w:p>
    <w:p w:rsidR="00540360" w:rsidRPr="00540360" w:rsidRDefault="00540360" w:rsidP="00540360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5"/>
        <w:rPr>
          <w:b w:val="0"/>
          <w:bCs/>
          <w:lang w:val="en-IN"/>
        </w:rPr>
      </w:pPr>
      <w:r w:rsidRPr="00540360">
        <w:rPr>
          <w:b w:val="0"/>
          <w:bCs/>
          <w:lang w:val="en-IN"/>
        </w:rPr>
        <w:t xml:space="preserve">Sultana M and </w:t>
      </w:r>
      <w:r w:rsidRPr="00540360">
        <w:rPr>
          <w:bCs/>
          <w:lang w:val="en-IN"/>
        </w:rPr>
        <w:t>Gangopadhyay G (2020</w:t>
      </w:r>
      <w:r w:rsidRPr="00540360">
        <w:rPr>
          <w:b w:val="0"/>
          <w:bCs/>
          <w:lang w:val="en-IN"/>
        </w:rPr>
        <w:t xml:space="preserve">) </w:t>
      </w:r>
      <w:r w:rsidRPr="00540360">
        <w:rPr>
          <w:b w:val="0"/>
          <w:bCs/>
          <w:i/>
          <w:lang w:val="en-IN"/>
        </w:rPr>
        <w:t>In silico</w:t>
      </w:r>
      <w:r w:rsidRPr="00540360">
        <w:rPr>
          <w:b w:val="0"/>
          <w:bCs/>
          <w:lang w:val="en-IN"/>
        </w:rPr>
        <w:t xml:space="preserve"> structural analysis and ligand-binding predictions of a few developmental stage-specific proteins during </w:t>
      </w:r>
      <w:r w:rsidRPr="00540360">
        <w:rPr>
          <w:b w:val="0"/>
          <w:bCs/>
          <w:i/>
          <w:lang w:val="en-IN"/>
        </w:rPr>
        <w:t>in vitro</w:t>
      </w:r>
      <w:r w:rsidRPr="00540360">
        <w:rPr>
          <w:b w:val="0"/>
          <w:bCs/>
          <w:lang w:val="en-IN"/>
        </w:rPr>
        <w:t xml:space="preserve"> morphogenesis in </w:t>
      </w:r>
      <w:r w:rsidRPr="00540360">
        <w:rPr>
          <w:b w:val="0"/>
          <w:bCs/>
          <w:i/>
          <w:lang w:val="en-IN"/>
        </w:rPr>
        <w:t>Vanilla</w:t>
      </w:r>
      <w:r w:rsidRPr="00540360">
        <w:rPr>
          <w:b w:val="0"/>
          <w:bCs/>
          <w:lang w:val="en-IN"/>
        </w:rPr>
        <w:t xml:space="preserve">. </w:t>
      </w:r>
      <w:r w:rsidRPr="00540360">
        <w:rPr>
          <w:bCs/>
          <w:lang w:val="en-IN"/>
        </w:rPr>
        <w:t xml:space="preserve">Vegetos </w:t>
      </w:r>
      <w:r w:rsidRPr="00540360">
        <w:rPr>
          <w:b w:val="0"/>
          <w:bCs/>
          <w:lang w:val="en-IN"/>
        </w:rPr>
        <w:t>33:570-579</w:t>
      </w:r>
      <w:r w:rsidRPr="00540360">
        <w:rPr>
          <w:bCs/>
          <w:lang w:val="en-IN"/>
        </w:rPr>
        <w:t xml:space="preserve"> (</w:t>
      </w:r>
      <w:hyperlink r:id="rId16" w:history="1">
        <w:r w:rsidRPr="00540360">
          <w:rPr>
            <w:rStyle w:val="Hyperlink"/>
            <w:b w:val="0"/>
            <w:bCs/>
            <w:lang w:val="en-IN"/>
          </w:rPr>
          <w:t>https://doi.org/10.1007/s42535-020-00140-7</w:t>
        </w:r>
      </w:hyperlink>
      <w:r w:rsidRPr="00540360">
        <w:rPr>
          <w:b w:val="0"/>
          <w:bCs/>
          <w:lang w:val="en-IN"/>
        </w:rPr>
        <w:t xml:space="preserve">) Published online 15.07.2020 </w:t>
      </w:r>
      <w:r w:rsidR="00E12CDF" w:rsidRPr="0016637B">
        <w:rPr>
          <w:bCs/>
          <w:lang w:val="en-IN"/>
        </w:rPr>
        <w:t xml:space="preserve">(Impact Factor – </w:t>
      </w:r>
      <w:r w:rsidR="00E12CDF">
        <w:rPr>
          <w:bCs/>
          <w:lang w:val="en-IN"/>
        </w:rPr>
        <w:t>1.34</w:t>
      </w:r>
      <w:r w:rsidR="00E12CDF" w:rsidRPr="0016637B">
        <w:rPr>
          <w:bCs/>
          <w:lang w:val="en-IN"/>
        </w:rPr>
        <w:t>)</w:t>
      </w:r>
      <w:r w:rsidR="00E12CDF" w:rsidRPr="0016637B">
        <w:rPr>
          <w:color w:val="FFFFFF"/>
          <w:lang w:val="en-IN" w:eastAsia="en-IN"/>
        </w:rPr>
        <w:t>789</w:t>
      </w:r>
    </w:p>
    <w:p w:rsidR="00540360" w:rsidRDefault="00540360" w:rsidP="00540360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  <w:r>
        <w:rPr>
          <w:b w:val="0"/>
          <w:bCs/>
          <w:lang w:val="en-IN"/>
        </w:rPr>
        <w:t xml:space="preserve">  </w:t>
      </w:r>
    </w:p>
    <w:p w:rsidR="00440089" w:rsidRPr="0016637B" w:rsidRDefault="0011513C" w:rsidP="0016637B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16637B">
        <w:rPr>
          <w:bCs/>
          <w:lang w:val="en-IN"/>
        </w:rPr>
        <w:t xml:space="preserve">Bhattacharya S, Sengupta S, Karmakar A, Sarkar SN, </w:t>
      </w:r>
      <w:r w:rsidRPr="0016637B">
        <w:rPr>
          <w:b/>
          <w:bCs/>
          <w:lang w:val="en-IN"/>
        </w:rPr>
        <w:t>Gangopadhyay G</w:t>
      </w:r>
      <w:r w:rsidRPr="0016637B">
        <w:rPr>
          <w:bCs/>
          <w:lang w:val="en-IN"/>
        </w:rPr>
        <w:t xml:space="preserve">, Datta K and Datta SK </w:t>
      </w:r>
      <w:r w:rsidRPr="0016637B">
        <w:rPr>
          <w:b/>
          <w:bCs/>
          <w:lang w:val="en-IN"/>
        </w:rPr>
        <w:t>2019</w:t>
      </w:r>
      <w:r w:rsidRPr="0016637B">
        <w:rPr>
          <w:bCs/>
          <w:lang w:val="en-IN"/>
        </w:rPr>
        <w:t xml:space="preserve">. Genetically engineered rice with </w:t>
      </w:r>
      <w:r w:rsidRPr="0016637B">
        <w:rPr>
          <w:bCs/>
          <w:i/>
          <w:lang w:val="en-IN"/>
        </w:rPr>
        <w:t>appA</w:t>
      </w:r>
      <w:r w:rsidRPr="0016637B">
        <w:rPr>
          <w:bCs/>
          <w:lang w:val="en-IN"/>
        </w:rPr>
        <w:t xml:space="preserve"> gene enhanced phosphorus and minerals. </w:t>
      </w:r>
      <w:r w:rsidRPr="000C30F8">
        <w:rPr>
          <w:b/>
          <w:bCs/>
          <w:lang w:val="en-IN"/>
        </w:rPr>
        <w:t>Journal of Plant Biochemistry and Biotechnology</w:t>
      </w:r>
      <w:r w:rsidRPr="0016637B">
        <w:rPr>
          <w:bCs/>
          <w:lang w:val="en-IN"/>
        </w:rPr>
        <w:t xml:space="preserve"> (</w:t>
      </w:r>
      <w:hyperlink r:id="rId17" w:history="1">
        <w:r w:rsidRPr="0016637B">
          <w:rPr>
            <w:rStyle w:val="Hyperlink"/>
            <w:lang w:val="en-IN" w:eastAsia="en-IN"/>
          </w:rPr>
          <w:t>https://doi.org/10.1007/s13562-019-00505-3</w:t>
        </w:r>
      </w:hyperlink>
      <w:r w:rsidRPr="0016637B">
        <w:rPr>
          <w:lang w:val="en-IN" w:eastAsia="en-IN"/>
        </w:rPr>
        <w:t>)</w:t>
      </w:r>
      <w:r w:rsidR="0016637B" w:rsidRPr="0016637B">
        <w:rPr>
          <w:lang w:val="en-IN" w:eastAsia="en-IN"/>
        </w:rPr>
        <w:t xml:space="preserve"> </w:t>
      </w:r>
      <w:r w:rsidR="0016637B" w:rsidRPr="0016637B">
        <w:rPr>
          <w:b/>
          <w:bCs/>
          <w:lang w:val="en-IN"/>
        </w:rPr>
        <w:t xml:space="preserve">(Impact Factor – </w:t>
      </w:r>
      <w:r w:rsidR="000C30F8">
        <w:rPr>
          <w:b/>
          <w:bCs/>
          <w:lang w:val="en-IN"/>
        </w:rPr>
        <w:t>1.525</w:t>
      </w:r>
      <w:r w:rsidR="0016637B" w:rsidRPr="0016637B">
        <w:rPr>
          <w:b/>
          <w:bCs/>
          <w:lang w:val="en-IN"/>
        </w:rPr>
        <w:t>)</w:t>
      </w:r>
      <w:r w:rsidRPr="0016637B">
        <w:rPr>
          <w:color w:val="FFFFFF"/>
          <w:lang w:val="en-IN" w:eastAsia="en-IN"/>
        </w:rPr>
        <w:t>789</w:t>
      </w:r>
    </w:p>
    <w:p w:rsidR="00440089" w:rsidRDefault="00440089" w:rsidP="00440089">
      <w:pPr>
        <w:pStyle w:val="Default"/>
        <w:ind w:left="720"/>
        <w:jc w:val="both"/>
        <w:rPr>
          <w:bCs/>
          <w:lang w:val="en-IN"/>
        </w:rPr>
      </w:pPr>
    </w:p>
    <w:p w:rsidR="005074ED" w:rsidRDefault="00440089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>
        <w:rPr>
          <w:bCs/>
          <w:lang w:val="en-IN"/>
        </w:rPr>
        <w:t xml:space="preserve">Laha S, Kumar D, Sengupta DN and </w:t>
      </w:r>
      <w:r w:rsidRPr="00440089">
        <w:rPr>
          <w:b/>
          <w:bCs/>
          <w:lang w:val="en-IN"/>
        </w:rPr>
        <w:t>Gangopadhyay G</w:t>
      </w:r>
      <w:r>
        <w:rPr>
          <w:bCs/>
          <w:lang w:val="en-IN"/>
        </w:rPr>
        <w:t xml:space="preserve"> </w:t>
      </w:r>
      <w:r w:rsidRPr="00440089">
        <w:rPr>
          <w:b/>
          <w:bCs/>
          <w:lang w:val="en-IN"/>
        </w:rPr>
        <w:t>2019</w:t>
      </w:r>
      <w:r>
        <w:rPr>
          <w:bCs/>
          <w:lang w:val="en-IN"/>
        </w:rPr>
        <w:t xml:space="preserve">. </w:t>
      </w:r>
      <w:r w:rsidRPr="00440089">
        <w:rPr>
          <w:bCs/>
          <w:i/>
          <w:lang w:val="en-IN"/>
        </w:rPr>
        <w:t>In silico</w:t>
      </w:r>
      <w:r>
        <w:rPr>
          <w:bCs/>
          <w:lang w:val="en-IN"/>
        </w:rPr>
        <w:t xml:space="preserve"> characterization of </w:t>
      </w:r>
      <w:r w:rsidRPr="00440089">
        <w:rPr>
          <w:bCs/>
          <w:i/>
          <w:lang w:val="en-IN"/>
        </w:rPr>
        <w:t>SAMdC</w:t>
      </w:r>
      <w:r>
        <w:rPr>
          <w:bCs/>
          <w:lang w:val="en-IN"/>
        </w:rPr>
        <w:t xml:space="preserve"> from Pokkali rice and its over-expression in transgenic </w:t>
      </w:r>
      <w:r>
        <w:rPr>
          <w:bCs/>
          <w:lang w:val="en-IN"/>
        </w:rPr>
        <w:lastRenderedPageBreak/>
        <w:t xml:space="preserve">tobacco. </w:t>
      </w:r>
      <w:r w:rsidRPr="00440089">
        <w:rPr>
          <w:b/>
          <w:bCs/>
          <w:lang w:val="en-IN"/>
        </w:rPr>
        <w:t>Vegetos</w:t>
      </w:r>
      <w:r>
        <w:rPr>
          <w:bCs/>
          <w:lang w:val="en-IN"/>
        </w:rPr>
        <w:t xml:space="preserve"> (Springer) (</w:t>
      </w:r>
      <w:hyperlink r:id="rId18" w:history="1">
        <w:r w:rsidRPr="008D63B4">
          <w:rPr>
            <w:rStyle w:val="Hyperlink"/>
            <w:bCs/>
            <w:lang w:val="en-IN"/>
          </w:rPr>
          <w:t>https://doi.org/10.1007/s42535-019-00019-2</w:t>
        </w:r>
      </w:hyperlink>
      <w:r>
        <w:rPr>
          <w:bCs/>
          <w:lang w:val="en-IN"/>
        </w:rPr>
        <w:t xml:space="preserve">) </w:t>
      </w:r>
      <w:r w:rsidR="000C30F8" w:rsidRPr="0016637B">
        <w:rPr>
          <w:b/>
          <w:bCs/>
          <w:lang w:val="en-IN"/>
        </w:rPr>
        <w:t xml:space="preserve">(Impact Factor – </w:t>
      </w:r>
      <w:r w:rsidR="000C30F8">
        <w:rPr>
          <w:bCs/>
          <w:lang w:val="en-IN"/>
        </w:rPr>
        <w:t>1.34</w:t>
      </w:r>
      <w:r w:rsidR="000C30F8" w:rsidRPr="0016637B">
        <w:rPr>
          <w:b/>
          <w:bCs/>
          <w:lang w:val="en-IN"/>
        </w:rPr>
        <w:t>)</w:t>
      </w:r>
    </w:p>
    <w:p w:rsidR="005074ED" w:rsidRDefault="005074ED" w:rsidP="005074ED">
      <w:pPr>
        <w:pStyle w:val="Default"/>
        <w:ind w:left="720"/>
        <w:jc w:val="both"/>
        <w:rPr>
          <w:bCs/>
          <w:lang w:val="en-IN"/>
        </w:rPr>
      </w:pPr>
    </w:p>
    <w:p w:rsidR="006E4908" w:rsidRPr="00077996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077996">
        <w:rPr>
          <w:bCs/>
          <w:lang w:val="en-IN"/>
        </w:rPr>
        <w:t xml:space="preserve">Bose. S., </w:t>
      </w:r>
      <w:r w:rsidRPr="00077996">
        <w:rPr>
          <w:b/>
          <w:bCs/>
          <w:lang w:val="en-IN"/>
        </w:rPr>
        <w:t>Gangopadhyay, G.</w:t>
      </w:r>
      <w:r w:rsidRPr="00077996">
        <w:rPr>
          <w:bCs/>
          <w:lang w:val="en-IN"/>
        </w:rPr>
        <w:t xml:space="preserve"> and Sikdar, S.R. </w:t>
      </w:r>
      <w:r w:rsidRPr="00077996">
        <w:rPr>
          <w:b/>
          <w:bCs/>
          <w:lang w:val="en-IN"/>
        </w:rPr>
        <w:t>2019</w:t>
      </w:r>
      <w:r w:rsidRPr="00077996">
        <w:rPr>
          <w:bCs/>
          <w:lang w:val="en-IN"/>
        </w:rPr>
        <w:t xml:space="preserve">. </w:t>
      </w:r>
      <w:r w:rsidRPr="00077996">
        <w:rPr>
          <w:bCs/>
          <w:i/>
          <w:lang w:val="en-IN"/>
        </w:rPr>
        <w:t>Rorippa indica</w:t>
      </w:r>
      <w:r w:rsidRPr="00077996">
        <w:rPr>
          <w:bCs/>
          <w:lang w:val="en-IN"/>
        </w:rPr>
        <w:t xml:space="preserve"> </w:t>
      </w:r>
      <w:r w:rsidRPr="00077996">
        <w:rPr>
          <w:bCs/>
          <w:i/>
          <w:lang w:val="en-IN"/>
        </w:rPr>
        <w:t>HSPRO2</w:t>
      </w:r>
      <w:r w:rsidRPr="00077996">
        <w:rPr>
          <w:bCs/>
          <w:lang w:val="en-IN"/>
        </w:rPr>
        <w:t xml:space="preserve"> expression in transgenic </w:t>
      </w:r>
      <w:r w:rsidRPr="00077996">
        <w:rPr>
          <w:bCs/>
          <w:i/>
          <w:lang w:val="en-IN"/>
        </w:rPr>
        <w:t>Brassica juncea</w:t>
      </w:r>
      <w:r w:rsidRPr="00077996">
        <w:rPr>
          <w:bCs/>
          <w:lang w:val="en-IN"/>
        </w:rPr>
        <w:t xml:space="preserve"> induces tolerance against mustard aphid </w:t>
      </w:r>
      <w:r w:rsidRPr="00077996">
        <w:rPr>
          <w:bCs/>
          <w:i/>
          <w:lang w:val="en-IN"/>
        </w:rPr>
        <w:t>Lipaphis erysimi</w:t>
      </w:r>
      <w:r w:rsidRPr="00077996">
        <w:rPr>
          <w:bCs/>
          <w:lang w:val="en-IN"/>
        </w:rPr>
        <w:t xml:space="preserve">. </w:t>
      </w:r>
      <w:r w:rsidRPr="00077996">
        <w:rPr>
          <w:b/>
          <w:bCs/>
          <w:lang w:val="en-IN"/>
        </w:rPr>
        <w:t>Plant Cell Tissue and Organ Culture</w:t>
      </w:r>
      <w:r w:rsidRPr="00077996">
        <w:rPr>
          <w:bCs/>
          <w:lang w:val="en-IN"/>
        </w:rPr>
        <w:t xml:space="preserve"> 136: 431 – 443 (online version </w:t>
      </w:r>
      <w:hyperlink r:id="rId19" w:history="1">
        <w:r w:rsidRPr="00077996">
          <w:rPr>
            <w:rStyle w:val="Hyperlink"/>
            <w:bCs/>
            <w:lang w:val="en-IN"/>
          </w:rPr>
          <w:t>https://doi.org/10.1007/s11240-018-1524-4</w:t>
        </w:r>
      </w:hyperlink>
      <w:r w:rsidRPr="00077996">
        <w:rPr>
          <w:bCs/>
          <w:lang w:val="en-IN"/>
        </w:rPr>
        <w:t xml:space="preserve">)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>Impact Factor – 2.</w:t>
      </w:r>
      <w:r w:rsidR="000C30F8">
        <w:rPr>
          <w:b/>
          <w:bCs/>
          <w:lang w:val="en-IN"/>
        </w:rPr>
        <w:t>711</w:t>
      </w:r>
      <w:r w:rsidR="00077996">
        <w:rPr>
          <w:b/>
          <w:bCs/>
          <w:lang w:val="en-IN"/>
        </w:rPr>
        <w:t>)</w:t>
      </w:r>
    </w:p>
    <w:p w:rsidR="00077996" w:rsidRPr="00077996" w:rsidRDefault="00077996" w:rsidP="00077996">
      <w:pPr>
        <w:pStyle w:val="Default"/>
        <w:ind w:left="720"/>
        <w:jc w:val="both"/>
        <w:rPr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Bose. S., </w:t>
      </w:r>
      <w:r w:rsidRPr="006E4908">
        <w:rPr>
          <w:b/>
          <w:bCs/>
          <w:lang w:val="en-IN"/>
        </w:rPr>
        <w:t>Gangopadhyay, G.</w:t>
      </w:r>
      <w:r w:rsidRPr="006E4908">
        <w:rPr>
          <w:bCs/>
          <w:lang w:val="en-IN"/>
        </w:rPr>
        <w:t xml:space="preserve"> and Sikdar, S.R. </w:t>
      </w:r>
      <w:r w:rsidRPr="006E4908">
        <w:rPr>
          <w:b/>
          <w:bCs/>
          <w:lang w:val="en-IN"/>
        </w:rPr>
        <w:t>2018</w:t>
      </w:r>
      <w:r w:rsidRPr="006E4908">
        <w:rPr>
          <w:bCs/>
          <w:lang w:val="en-IN"/>
        </w:rPr>
        <w:t xml:space="preserve">. RiHSPRO2, a nematode resistance protein-like homolog from a wild crucifer </w:t>
      </w:r>
      <w:r w:rsidRPr="006E4908">
        <w:rPr>
          <w:bCs/>
          <w:i/>
          <w:lang w:val="en-IN"/>
        </w:rPr>
        <w:t>Rorippa indica</w:t>
      </w:r>
      <w:r w:rsidRPr="006E4908">
        <w:rPr>
          <w:bCs/>
          <w:lang w:val="en-IN"/>
        </w:rPr>
        <w:t xml:space="preserve"> (L.) Hiern, is a promising candidate to control mustard aphid </w:t>
      </w:r>
      <w:r w:rsidRPr="006E4908">
        <w:rPr>
          <w:bCs/>
          <w:i/>
          <w:lang w:val="en-IN"/>
        </w:rPr>
        <w:t>Lipaphis erysimi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>Arthropod-Plant Interactions</w:t>
      </w:r>
      <w:r w:rsidRPr="006E4908">
        <w:rPr>
          <w:bCs/>
          <w:lang w:val="en-IN"/>
        </w:rPr>
        <w:t xml:space="preserve"> 12:701–714 (online version </w:t>
      </w:r>
      <w:hyperlink r:id="rId20" w:history="1">
        <w:r w:rsidRPr="006E4908">
          <w:rPr>
            <w:rStyle w:val="Hyperlink"/>
            <w:bCs/>
            <w:lang w:val="en-IN"/>
          </w:rPr>
          <w:t>https://doi.org/10.1007/s11829-018-9615-z</w:t>
        </w:r>
      </w:hyperlink>
      <w:r w:rsidRPr="006E4908">
        <w:rPr>
          <w:bCs/>
          <w:lang w:val="en-IN"/>
        </w:rPr>
        <w:t xml:space="preserve">)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 xml:space="preserve">Impact Factor – </w:t>
      </w:r>
      <w:r w:rsidR="00077996">
        <w:rPr>
          <w:b/>
          <w:bCs/>
          <w:lang w:val="en-IN"/>
        </w:rPr>
        <w:t>1.</w:t>
      </w:r>
      <w:r w:rsidR="000C30F8">
        <w:rPr>
          <w:b/>
          <w:bCs/>
          <w:lang w:val="en-IN"/>
        </w:rPr>
        <w:t>988</w:t>
      </w:r>
      <w:r w:rsidR="00077996">
        <w:rPr>
          <w:b/>
          <w:bCs/>
          <w:lang w:val="en-IN"/>
        </w:rPr>
        <w:t>)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Sultana, M. and </w:t>
      </w:r>
      <w:r w:rsidRPr="006E4908">
        <w:rPr>
          <w:b/>
          <w:bCs/>
          <w:lang w:val="en-IN"/>
        </w:rPr>
        <w:t>Gangopadhyay, G. 2018</w:t>
      </w:r>
      <w:r w:rsidRPr="006E4908">
        <w:rPr>
          <w:bCs/>
          <w:lang w:val="en-IN"/>
        </w:rPr>
        <w:t xml:space="preserve">. Early expression of WUSCHEL is a marker for </w:t>
      </w:r>
      <w:r w:rsidRPr="006E4908">
        <w:rPr>
          <w:bCs/>
          <w:i/>
          <w:lang w:val="en-IN"/>
        </w:rPr>
        <w:t>in vitro</w:t>
      </w:r>
      <w:r w:rsidRPr="006E4908">
        <w:rPr>
          <w:bCs/>
          <w:lang w:val="en-IN"/>
        </w:rPr>
        <w:t xml:space="preserve"> shoot morphogenesis in tobacco and </w:t>
      </w:r>
      <w:r w:rsidRPr="006E4908">
        <w:rPr>
          <w:bCs/>
          <w:i/>
          <w:lang w:val="en-IN"/>
        </w:rPr>
        <w:t>Beta palonga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>Plant Cell Tissue and Organ Culture</w:t>
      </w:r>
      <w:r w:rsidRPr="006E4908">
        <w:rPr>
          <w:bCs/>
          <w:lang w:val="en-IN"/>
        </w:rPr>
        <w:t xml:space="preserve"> </w:t>
      </w:r>
      <w:r w:rsidR="006E4908" w:rsidRPr="006E4908">
        <w:rPr>
          <w:bCs/>
          <w:lang w:val="en-IN"/>
        </w:rPr>
        <w:t>134:</w:t>
      </w:r>
      <w:r w:rsidRPr="006E4908">
        <w:rPr>
          <w:bCs/>
          <w:lang w:val="en-IN"/>
        </w:rPr>
        <w:t xml:space="preserve"> 277 – 288 (online version </w:t>
      </w:r>
      <w:hyperlink r:id="rId21" w:history="1">
        <w:r w:rsidRPr="006E4908">
          <w:rPr>
            <w:rStyle w:val="Hyperlink"/>
            <w:bCs/>
            <w:lang w:val="en-IN"/>
          </w:rPr>
          <w:t>https://doi.org/10.1007/s11240-018-1421-x</w:t>
        </w:r>
      </w:hyperlink>
      <w:r w:rsidRPr="006E4908">
        <w:rPr>
          <w:bCs/>
          <w:lang w:val="en-IN"/>
        </w:rPr>
        <w:t xml:space="preserve">)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 xml:space="preserve">Impact Factor – </w:t>
      </w:r>
      <w:r w:rsidR="000C30F8" w:rsidRPr="00885C5B">
        <w:rPr>
          <w:b/>
          <w:bCs/>
          <w:lang w:val="en-IN"/>
        </w:rPr>
        <w:t>2.</w:t>
      </w:r>
      <w:r w:rsidR="000C30F8">
        <w:rPr>
          <w:b/>
          <w:bCs/>
          <w:lang w:val="en-IN"/>
        </w:rPr>
        <w:t>711</w:t>
      </w:r>
      <w:r w:rsidR="00077996">
        <w:rPr>
          <w:b/>
          <w:bCs/>
          <w:lang w:val="en-IN"/>
        </w:rPr>
        <w:t>)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077996" w:rsidRPr="000C30F8" w:rsidRDefault="000A4254" w:rsidP="000C30F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Arora, V., Ghosh, M.K., Singh, P. and </w:t>
      </w:r>
      <w:r w:rsidRPr="006E4908">
        <w:rPr>
          <w:b/>
          <w:bCs/>
          <w:lang w:val="en-IN"/>
        </w:rPr>
        <w:t>Gangopadhyay, G. 2018</w:t>
      </w:r>
      <w:r w:rsidRPr="006E4908">
        <w:rPr>
          <w:bCs/>
          <w:lang w:val="en-IN"/>
        </w:rPr>
        <w:t xml:space="preserve">. Light regulation of nitrate reductase gene expression and enzyme activity in the leaves of mulberry. </w:t>
      </w:r>
      <w:r w:rsidRPr="006E4908">
        <w:rPr>
          <w:b/>
          <w:bCs/>
          <w:lang w:val="en-IN"/>
        </w:rPr>
        <w:t>Indian Journal of Biochemistry and Biophysics</w:t>
      </w:r>
      <w:r w:rsidRPr="006E4908">
        <w:rPr>
          <w:bCs/>
          <w:lang w:val="en-IN"/>
        </w:rPr>
        <w:t xml:space="preserve"> 55: 62-66. </w:t>
      </w:r>
      <w:r w:rsidR="00077996" w:rsidRPr="000C30F8">
        <w:rPr>
          <w:b/>
          <w:bCs/>
          <w:lang w:val="en-IN"/>
        </w:rPr>
        <w:t xml:space="preserve">(Impact Factor – </w:t>
      </w:r>
      <w:r w:rsidR="000C30F8" w:rsidRPr="000C30F8">
        <w:rPr>
          <w:b/>
          <w:bCs/>
          <w:lang w:val="en-IN"/>
        </w:rPr>
        <w:t>1.476</w:t>
      </w:r>
      <w:r w:rsidR="00077996" w:rsidRPr="000C30F8">
        <w:rPr>
          <w:b/>
          <w:bCs/>
          <w:lang w:val="en-IN"/>
        </w:rPr>
        <w:t>)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Debnath, A.J., </w:t>
      </w:r>
      <w:r w:rsidRPr="006E4908">
        <w:rPr>
          <w:b/>
          <w:bCs/>
          <w:lang w:val="en-IN"/>
        </w:rPr>
        <w:t>Gangopadhyay, G</w:t>
      </w:r>
      <w:r w:rsidRPr="006E4908">
        <w:rPr>
          <w:bCs/>
          <w:lang w:val="en-IN"/>
        </w:rPr>
        <w:t xml:space="preserve">., Basu, D. and Sikdar, S.R. </w:t>
      </w:r>
      <w:r w:rsidRPr="006E4908">
        <w:rPr>
          <w:b/>
          <w:bCs/>
          <w:lang w:val="en-IN"/>
        </w:rPr>
        <w:t>2018</w:t>
      </w:r>
      <w:r w:rsidRPr="006E4908">
        <w:rPr>
          <w:bCs/>
          <w:lang w:val="en-IN"/>
        </w:rPr>
        <w:t xml:space="preserve">. An efficient protocol for </w:t>
      </w:r>
      <w:r w:rsidRPr="006E4908">
        <w:rPr>
          <w:bCs/>
          <w:i/>
          <w:lang w:val="en-IN"/>
        </w:rPr>
        <w:t>in vitro</w:t>
      </w:r>
      <w:r w:rsidRPr="006E4908">
        <w:rPr>
          <w:bCs/>
          <w:lang w:val="en-IN"/>
        </w:rPr>
        <w:t xml:space="preserve"> organogenesis of </w:t>
      </w:r>
      <w:r w:rsidRPr="006E4908">
        <w:rPr>
          <w:bCs/>
          <w:i/>
          <w:lang w:val="en-IN"/>
        </w:rPr>
        <w:t>Sesamum indicum</w:t>
      </w:r>
      <w:r w:rsidRPr="006E4908">
        <w:rPr>
          <w:bCs/>
          <w:lang w:val="en-IN"/>
        </w:rPr>
        <w:t xml:space="preserve"> L. using cotyledon as explants. </w:t>
      </w:r>
      <w:r w:rsidRPr="006E4908">
        <w:rPr>
          <w:b/>
          <w:bCs/>
          <w:lang w:val="en-IN"/>
        </w:rPr>
        <w:t>3 Biotech</w:t>
      </w:r>
      <w:r w:rsidRPr="006E4908">
        <w:rPr>
          <w:bCs/>
          <w:lang w:val="en-IN"/>
        </w:rPr>
        <w:t xml:space="preserve"> 8:146 ( </w:t>
      </w:r>
      <w:hyperlink r:id="rId22" w:history="1">
        <w:r w:rsidRPr="006E4908">
          <w:rPr>
            <w:rStyle w:val="Hyperlink"/>
            <w:bCs/>
            <w:lang w:val="en-IN"/>
          </w:rPr>
          <w:t>https://doi.org/10.1007/s13205-018-1173-7</w:t>
        </w:r>
      </w:hyperlink>
      <w:r w:rsidRPr="006E4908">
        <w:rPr>
          <w:bCs/>
          <w:lang w:val="en-IN"/>
        </w:rPr>
        <w:t xml:space="preserve"> )</w:t>
      </w:r>
      <w:r w:rsidR="00077996">
        <w:rPr>
          <w:bCs/>
          <w:lang w:val="en-IN"/>
        </w:rPr>
        <w:t xml:space="preserve">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 xml:space="preserve">Impact Factor – </w:t>
      </w:r>
      <w:r w:rsidR="000C30F8">
        <w:rPr>
          <w:b/>
          <w:bCs/>
          <w:lang w:val="en-IN"/>
        </w:rPr>
        <w:t>2.406</w:t>
      </w:r>
      <w:r w:rsidR="00077996">
        <w:rPr>
          <w:b/>
          <w:bCs/>
          <w:lang w:val="en-IN"/>
        </w:rPr>
        <w:t>)</w:t>
      </w:r>
    </w:p>
    <w:p w:rsidR="000A4254" w:rsidRDefault="000A4254" w:rsidP="006E4908">
      <w:pPr>
        <w:pStyle w:val="BodyText"/>
        <w:tabs>
          <w:tab w:val="clear" w:pos="720"/>
          <w:tab w:val="left" w:pos="-720"/>
          <w:tab w:val="left" w:pos="-270"/>
          <w:tab w:val="left" w:pos="0"/>
          <w:tab w:val="left" w:pos="450"/>
          <w:tab w:val="left" w:pos="1980"/>
        </w:tabs>
        <w:ind w:left="714" w:right="-45"/>
        <w:rPr>
          <w:b w:val="0"/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C027E4">
        <w:rPr>
          <w:bCs/>
          <w:lang w:val="en-IN"/>
        </w:rPr>
        <w:t xml:space="preserve">Arora, V., Ghosh, M.K., Pal, S. and </w:t>
      </w:r>
      <w:r w:rsidRPr="00077996">
        <w:rPr>
          <w:b/>
          <w:bCs/>
          <w:lang w:val="en-IN"/>
        </w:rPr>
        <w:t>Gangopadhyay, G</w:t>
      </w:r>
      <w:r w:rsidRPr="00C027E4">
        <w:rPr>
          <w:bCs/>
          <w:lang w:val="en-IN"/>
        </w:rPr>
        <w:t xml:space="preserve">. </w:t>
      </w:r>
      <w:r w:rsidRPr="00077996">
        <w:rPr>
          <w:b/>
          <w:bCs/>
          <w:lang w:val="en-IN"/>
        </w:rPr>
        <w:t>2017</w:t>
      </w:r>
      <w:r w:rsidRPr="00C027E4">
        <w:rPr>
          <w:bCs/>
          <w:lang w:val="en-IN"/>
        </w:rPr>
        <w:t>. Allele specific CAPS marker development and characterization of chalcone synthase gene in Indian mulberry (</w:t>
      </w:r>
      <w:r w:rsidRPr="00C027E4">
        <w:rPr>
          <w:bCs/>
          <w:i/>
          <w:lang w:val="en-IN"/>
        </w:rPr>
        <w:t>Morus</w:t>
      </w:r>
      <w:r w:rsidRPr="00C027E4">
        <w:rPr>
          <w:bCs/>
          <w:lang w:val="en-IN"/>
        </w:rPr>
        <w:t xml:space="preserve"> spp., family Moraceae). </w:t>
      </w:r>
      <w:r w:rsidRPr="00077996">
        <w:rPr>
          <w:b/>
          <w:bCs/>
          <w:lang w:val="en-IN"/>
        </w:rPr>
        <w:t>PLOS ONE</w:t>
      </w:r>
      <w:r w:rsidRPr="00C027E4">
        <w:rPr>
          <w:bCs/>
          <w:lang w:val="en-IN"/>
        </w:rPr>
        <w:t xml:space="preserve"> June 22, 2017 </w:t>
      </w:r>
      <w:hyperlink r:id="rId23" w:history="1">
        <w:r w:rsidRPr="00C027E4">
          <w:rPr>
            <w:rStyle w:val="Hyperlink"/>
            <w:bCs/>
            <w:lang w:val="en-IN"/>
          </w:rPr>
          <w:t>https://doi.org/10.1371/journal.pone.0179189</w:t>
        </w:r>
      </w:hyperlink>
      <w:r w:rsidRPr="00C027E4">
        <w:rPr>
          <w:bCs/>
          <w:lang w:val="en-IN"/>
        </w:rPr>
        <w:t xml:space="preserve">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 xml:space="preserve">Impact Factor – </w:t>
      </w:r>
      <w:r w:rsidR="000C30F8">
        <w:rPr>
          <w:b/>
          <w:bCs/>
          <w:lang w:val="en-IN"/>
        </w:rPr>
        <w:t>3.752</w:t>
      </w:r>
      <w:r w:rsidR="00077996">
        <w:rPr>
          <w:b/>
          <w:bCs/>
          <w:lang w:val="en-IN"/>
        </w:rPr>
        <w:t>)</w:t>
      </w:r>
    </w:p>
    <w:p w:rsidR="006E4908" w:rsidRDefault="006E4908" w:rsidP="00077996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</w:p>
    <w:p w:rsidR="00077996" w:rsidRPr="00077996" w:rsidRDefault="005467B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0A4254">
        <w:t xml:space="preserve">Arora, V., Sultana, M., Kumar, V. and </w:t>
      </w:r>
      <w:r w:rsidRPr="00077996">
        <w:rPr>
          <w:b/>
        </w:rPr>
        <w:t>Gangopadhyay</w:t>
      </w:r>
      <w:r w:rsidRPr="005467B4">
        <w:t xml:space="preserve">, </w:t>
      </w:r>
      <w:r w:rsidRPr="00077996">
        <w:rPr>
          <w:b/>
        </w:rPr>
        <w:t>G</w:t>
      </w:r>
      <w:r w:rsidRPr="005467B4">
        <w:t xml:space="preserve">. </w:t>
      </w:r>
      <w:r w:rsidRPr="00077996">
        <w:rPr>
          <w:b/>
        </w:rPr>
        <w:t>2017</w:t>
      </w:r>
      <w:r w:rsidRPr="000A4254">
        <w:t xml:space="preserve">. </w:t>
      </w:r>
      <w:r w:rsidRPr="000A4254">
        <w:rPr>
          <w:bCs/>
          <w:lang w:val="en-IN"/>
        </w:rPr>
        <w:t xml:space="preserve">Isolation and characterization of BADH2 gene from </w:t>
      </w:r>
      <w:r w:rsidRPr="000A4254">
        <w:rPr>
          <w:bCs/>
          <w:i/>
          <w:lang w:val="en-IN"/>
        </w:rPr>
        <w:t>in vitro</w:t>
      </w:r>
      <w:r w:rsidRPr="000A4254">
        <w:rPr>
          <w:bCs/>
          <w:lang w:val="en-IN"/>
        </w:rPr>
        <w:t xml:space="preserve"> propagated </w:t>
      </w:r>
      <w:r w:rsidRPr="000A4254">
        <w:rPr>
          <w:bCs/>
          <w:i/>
          <w:iCs/>
          <w:lang w:val="en-IN"/>
        </w:rPr>
        <w:t xml:space="preserve">Pandanus amaryllifolius </w:t>
      </w:r>
      <w:r w:rsidRPr="000A4254">
        <w:rPr>
          <w:bCs/>
          <w:lang w:val="en-IN"/>
        </w:rPr>
        <w:t xml:space="preserve">Roxb. Plant Cell Tissue and Organ Culture (online version DOI 10.1007/s11240-017-1209-4).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 xml:space="preserve">Impact Factor – </w:t>
      </w:r>
      <w:r w:rsidR="000C30F8" w:rsidRPr="00885C5B">
        <w:rPr>
          <w:b/>
          <w:bCs/>
          <w:lang w:val="en-IN"/>
        </w:rPr>
        <w:t>2.</w:t>
      </w:r>
      <w:r w:rsidR="000C30F8">
        <w:rPr>
          <w:b/>
          <w:bCs/>
          <w:lang w:val="en-IN"/>
        </w:rPr>
        <w:t>711</w:t>
      </w:r>
      <w:r w:rsidR="00077996">
        <w:rPr>
          <w:b/>
          <w:bCs/>
          <w:lang w:val="en-IN"/>
        </w:rPr>
        <w:t>)</w:t>
      </w:r>
    </w:p>
    <w:p w:rsidR="005467B4" w:rsidRPr="005467B4" w:rsidRDefault="005467B4" w:rsidP="005467B4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/>
        <w:rPr>
          <w:b w:val="0"/>
        </w:rPr>
      </w:pPr>
    </w:p>
    <w:p w:rsidR="002B2E66" w:rsidRPr="002B2E66" w:rsidRDefault="00B8230F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B8230F">
        <w:rPr>
          <w:b w:val="0"/>
          <w:sz w:val="23"/>
          <w:szCs w:val="23"/>
        </w:rPr>
        <w:t xml:space="preserve">Prasad, R. and </w:t>
      </w:r>
      <w:r w:rsidRPr="00183AE1">
        <w:rPr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 </w:t>
      </w:r>
      <w:r w:rsidRPr="00CC4C0F">
        <w:rPr>
          <w:sz w:val="23"/>
          <w:szCs w:val="23"/>
        </w:rPr>
        <w:t>2014</w:t>
      </w:r>
      <w:r w:rsidRPr="00B8230F">
        <w:rPr>
          <w:b w:val="0"/>
          <w:sz w:val="23"/>
          <w:szCs w:val="23"/>
        </w:rPr>
        <w:t xml:space="preserve">. Selection of prospective parents among Indian and exotic Sesame (Sesamum indicum L.) for Marker Assisted Breeding. </w:t>
      </w:r>
      <w:r w:rsidRPr="00B8230F">
        <w:rPr>
          <w:sz w:val="23"/>
          <w:szCs w:val="23"/>
        </w:rPr>
        <w:t>Indian Journal of Genetics and Plant Breeding</w:t>
      </w:r>
      <w:r w:rsidR="00DE14D3">
        <w:rPr>
          <w:b w:val="0"/>
          <w:sz w:val="23"/>
          <w:szCs w:val="23"/>
        </w:rPr>
        <w:t xml:space="preserve"> 74(2): 197-204.</w:t>
      </w:r>
      <w:r w:rsidR="002B2E66">
        <w:rPr>
          <w:b w:val="0"/>
          <w:sz w:val="23"/>
          <w:szCs w:val="23"/>
        </w:rPr>
        <w:t xml:space="preserve"> </w:t>
      </w:r>
      <w:r w:rsidR="000C30F8">
        <w:rPr>
          <w:bCs/>
          <w:lang w:val="en-IN"/>
        </w:rPr>
        <w:t>(</w:t>
      </w:r>
      <w:r w:rsidR="000C30F8" w:rsidRPr="00885C5B">
        <w:rPr>
          <w:bCs/>
          <w:lang w:val="en-IN"/>
        </w:rPr>
        <w:t xml:space="preserve">Impact Factor – </w:t>
      </w:r>
      <w:r w:rsidR="000C30F8">
        <w:rPr>
          <w:bCs/>
          <w:lang w:val="en-IN"/>
        </w:rPr>
        <w:t>0.771)</w:t>
      </w:r>
    </w:p>
    <w:p w:rsidR="002B2E66" w:rsidRPr="002B2E66" w:rsidRDefault="002B2E66" w:rsidP="002B2E66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</w:rPr>
      </w:pPr>
    </w:p>
    <w:p w:rsidR="006E4908" w:rsidRDefault="002B2E66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4E2255">
        <w:rPr>
          <w:b w:val="0"/>
        </w:rPr>
        <w:t xml:space="preserve">Prasad, R., Mukherjee, K.K. and </w:t>
      </w:r>
      <w:r w:rsidRPr="004E2255">
        <w:t>Gangopadhyay, G</w:t>
      </w:r>
      <w:r w:rsidRPr="004E2255">
        <w:rPr>
          <w:b w:val="0"/>
        </w:rPr>
        <w:t xml:space="preserve">. </w:t>
      </w:r>
      <w:r w:rsidRPr="004E2255">
        <w:t>2013</w:t>
      </w:r>
      <w:r w:rsidRPr="004E2255">
        <w:rPr>
          <w:b w:val="0"/>
        </w:rPr>
        <w:t xml:space="preserve">. Image analysis based on seed phenomics in Sesame. </w:t>
      </w:r>
      <w:r w:rsidRPr="004E2255">
        <w:t>Plant Breeding and Seed Science</w:t>
      </w:r>
      <w:r w:rsidRPr="004E2255">
        <w:rPr>
          <w:b w:val="0"/>
        </w:rPr>
        <w:t xml:space="preserve"> 68: 119-136. (DOI: 10.2478/v10129-011-0085-z)</w:t>
      </w:r>
    </w:p>
    <w:p w:rsidR="00771189" w:rsidRDefault="00771189"/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Detail of patents. </w:t>
      </w:r>
    </w:p>
    <w:p w:rsidR="00B8230F" w:rsidRDefault="00B8230F" w:rsidP="00E071D5">
      <w:pPr>
        <w:pStyle w:val="Default"/>
        <w:rPr>
          <w:sz w:val="23"/>
          <w:szCs w:val="23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980"/>
        <w:gridCol w:w="1184"/>
        <w:gridCol w:w="1360"/>
        <w:gridCol w:w="1360"/>
        <w:gridCol w:w="1832"/>
        <w:gridCol w:w="1360"/>
      </w:tblGrid>
      <w:tr w:rsidR="00E071D5">
        <w:trPr>
          <w:trHeight w:val="109"/>
        </w:trPr>
        <w:tc>
          <w:tcPr>
            <w:tcW w:w="64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 </w:t>
            </w:r>
          </w:p>
        </w:tc>
        <w:tc>
          <w:tcPr>
            <w:tcW w:w="198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Patent Title </w:t>
            </w:r>
          </w:p>
        </w:tc>
        <w:tc>
          <w:tcPr>
            <w:tcW w:w="1184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Applicant(s)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Patent No.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 Date </w:t>
            </w:r>
          </w:p>
        </w:tc>
        <w:tc>
          <w:tcPr>
            <w:tcW w:w="1832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Agency/Country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Status </w:t>
            </w:r>
          </w:p>
        </w:tc>
      </w:tr>
      <w:tr w:rsidR="00B8230F">
        <w:trPr>
          <w:trHeight w:val="109"/>
        </w:trPr>
        <w:tc>
          <w:tcPr>
            <w:tcW w:w="648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0" w:type="dxa"/>
          </w:tcPr>
          <w:p w:rsidR="00B8230F" w:rsidRPr="00B8230F" w:rsidRDefault="00B8230F">
            <w:pPr>
              <w:pStyle w:val="Default"/>
              <w:rPr>
                <w:sz w:val="23"/>
                <w:szCs w:val="23"/>
              </w:rPr>
            </w:pPr>
            <w:r w:rsidRPr="00B8230F">
              <w:rPr>
                <w:sz w:val="23"/>
                <w:szCs w:val="23"/>
              </w:rPr>
              <w:t>Downstream processing in micropropagation</w:t>
            </w:r>
          </w:p>
        </w:tc>
        <w:tc>
          <w:tcPr>
            <w:tcW w:w="1184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Gangopadhyay, G. et al.</w:t>
            </w:r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 w:rsidRPr="00AE4973">
              <w:t>770/Cal/99 dtd. 09.09.99</w:t>
            </w:r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2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3"/>
                    <w:szCs w:val="23"/>
                  </w:rPr>
                  <w:t>India</w:t>
                </w:r>
              </w:smartTag>
            </w:smartTag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071D5" w:rsidRDefault="00E071D5"/>
    <w:p w:rsidR="00E071D5" w:rsidRDefault="00E071D5"/>
    <w:p w:rsidR="007F31C8" w:rsidRPr="00FB759F" w:rsidRDefault="00FB759F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 w:hanging="540"/>
        <w:rPr>
          <w:sz w:val="23"/>
          <w:szCs w:val="23"/>
        </w:rPr>
      </w:pPr>
      <w:r>
        <w:rPr>
          <w:b w:val="0"/>
          <w:sz w:val="23"/>
          <w:szCs w:val="23"/>
        </w:rPr>
        <w:t xml:space="preserve">14. </w:t>
      </w:r>
      <w:r w:rsidRPr="00FB759F">
        <w:rPr>
          <w:b w:val="0"/>
          <w:sz w:val="23"/>
          <w:szCs w:val="23"/>
        </w:rPr>
        <w:t>Submissions to GenBank, NCBI database</w:t>
      </w:r>
      <w:r>
        <w:rPr>
          <w:b w:val="0"/>
          <w:sz w:val="23"/>
          <w:szCs w:val="23"/>
        </w:rPr>
        <w:t xml:space="preserve">: </w:t>
      </w:r>
      <w:r w:rsidRPr="00FB759F">
        <w:rPr>
          <w:sz w:val="23"/>
          <w:szCs w:val="23"/>
        </w:rPr>
        <w:t xml:space="preserve">Total </w:t>
      </w:r>
      <w:r w:rsidR="00540360">
        <w:rPr>
          <w:sz w:val="23"/>
          <w:szCs w:val="23"/>
        </w:rPr>
        <w:t>89</w:t>
      </w:r>
      <w:r w:rsidR="00D15EE4">
        <w:rPr>
          <w:sz w:val="23"/>
          <w:szCs w:val="23"/>
        </w:rPr>
        <w:t xml:space="preserve"> </w:t>
      </w:r>
      <w:r w:rsidR="00D15EE4" w:rsidRPr="00D15EE4">
        <w:rPr>
          <w:b w:val="0"/>
          <w:sz w:val="23"/>
          <w:szCs w:val="23"/>
        </w:rPr>
        <w:t xml:space="preserve">as on </w:t>
      </w:r>
      <w:r w:rsidR="00540360">
        <w:rPr>
          <w:b w:val="0"/>
          <w:sz w:val="23"/>
          <w:szCs w:val="23"/>
        </w:rPr>
        <w:t>24.01.2021</w:t>
      </w:r>
    </w:p>
    <w:p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 w:rsidR="00D146AE">
        <w:rPr>
          <w:sz w:val="23"/>
          <w:szCs w:val="23"/>
        </w:rPr>
        <w:t>Present funded project: 1</w:t>
      </w:r>
    </w:p>
    <w:p w:rsidR="00D146AE" w:rsidRDefault="00D146AE" w:rsidP="00E071D5">
      <w:pPr>
        <w:pStyle w:val="Default"/>
        <w:rPr>
          <w:sz w:val="23"/>
          <w:szCs w:val="23"/>
        </w:rPr>
      </w:pPr>
    </w:p>
    <w:p w:rsidR="00C94DE8" w:rsidRDefault="00D146AE" w:rsidP="00D146AE">
      <w:pPr>
        <w:pStyle w:val="Default"/>
        <w:jc w:val="both"/>
        <w:rPr>
          <w:sz w:val="23"/>
          <w:szCs w:val="23"/>
        </w:rPr>
      </w:pPr>
      <w:r w:rsidRPr="00D146AE">
        <w:rPr>
          <w:sz w:val="23"/>
          <w:szCs w:val="23"/>
        </w:rPr>
        <w:t>Project entitled “Development of transgenic pineapple over-expressing AcSERK to combat fungal pathogens” funded by Department of Biotechnology, Govt of West Bengal (Memo No. 43(Sanc) – BT/ST/P/S&amp;T/2G-32/2017 dtd 16.02.2018)</w: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p w:rsidR="00FB759F" w:rsidRDefault="00FB759F" w:rsidP="00D146AE">
      <w:pPr>
        <w:pStyle w:val="Default"/>
        <w:jc w:val="both"/>
        <w:rPr>
          <w:sz w:val="23"/>
          <w:szCs w:val="23"/>
        </w:rPr>
      </w:pPr>
    </w:p>
    <w:p w:rsidR="00D146AE" w:rsidRPr="00D146AE" w:rsidRDefault="00D146AE" w:rsidP="00D146AE">
      <w:pPr>
        <w:jc w:val="both"/>
      </w:pPr>
      <w:r w:rsidRPr="00D146AE">
        <w:t>16. Reviewer of the following Journals</w:t>
      </w:r>
      <w:r w:rsidR="00D44090">
        <w:t xml:space="preserve"> (</w:t>
      </w:r>
      <w:r w:rsidR="00D44090" w:rsidRPr="004379EA">
        <w:rPr>
          <w:b/>
        </w:rPr>
        <w:t>Last five years</w:t>
      </w:r>
      <w:r w:rsidR="00D44090">
        <w:t>):</w:t>
      </w:r>
    </w:p>
    <w:p w:rsidR="00D146AE" w:rsidRDefault="00D146AE" w:rsidP="00D146AE">
      <w:pPr>
        <w:jc w:val="both"/>
        <w:rPr>
          <w:b/>
        </w:rPr>
      </w:pPr>
    </w:p>
    <w:p w:rsidR="004379EA" w:rsidRPr="00C81809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81809">
        <w:rPr>
          <w:bCs/>
        </w:rPr>
        <w:t xml:space="preserve">In Vitro Cellular &amp; Developmental Biology – Plant (July 2017) </w:t>
      </w:r>
    </w:p>
    <w:p w:rsidR="004379EA" w:rsidRPr="00C81809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81809">
        <w:rPr>
          <w:bCs/>
        </w:rPr>
        <w:t>Trends in Phytochemical Research (August 2017)</w:t>
      </w:r>
    </w:p>
    <w:p w:rsid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81809">
        <w:rPr>
          <w:bCs/>
        </w:rPr>
        <w:t>Acta Physiologiae Plantarum (November 2017)</w:t>
      </w:r>
    </w:p>
    <w:p w:rsidR="004379EA" w:rsidRPr="00EC7C43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EC7C43">
        <w:rPr>
          <w:bCs/>
        </w:rPr>
        <w:t>BioMed Research International (March 2018)</w:t>
      </w:r>
    </w:p>
    <w:p w:rsidR="004379EA" w:rsidRPr="00EC7C43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EC7C43">
        <w:rPr>
          <w:bCs/>
        </w:rPr>
        <w:t>African Journal of Biotechnology (March 2018)</w:t>
      </w:r>
    </w:p>
    <w:p w:rsidR="004379EA" w:rsidRPr="00EC7C43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EC7C43">
        <w:rPr>
          <w:bCs/>
        </w:rPr>
        <w:t xml:space="preserve">The Nucleus (March 2018) </w:t>
      </w:r>
    </w:p>
    <w:p w:rsidR="004379EA" w:rsidRPr="00EC7C43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EC7C43">
        <w:rPr>
          <w:bCs/>
        </w:rPr>
        <w:t>Journal of Plant Science and Research (March 2018)</w:t>
      </w:r>
    </w:p>
    <w:p w:rsidR="004379EA" w:rsidRPr="00EC7C43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EC7C43">
        <w:rPr>
          <w:bCs/>
        </w:rPr>
        <w:t>African Journal of Agricultural Research (March 2018)</w:t>
      </w:r>
    </w:p>
    <w:p w:rsidR="004379EA" w:rsidRPr="00EC7C43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EC7C43">
        <w:rPr>
          <w:bCs/>
        </w:rPr>
        <w:t>The Nucleus (June 2018)</w:t>
      </w:r>
    </w:p>
    <w:p w:rsidR="004379EA" w:rsidRPr="00EC7C43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EC7C43">
        <w:rPr>
          <w:bCs/>
          <w:color w:val="000000"/>
          <w:shd w:val="clear" w:color="auto" w:fill="FFFFFF"/>
        </w:rPr>
        <w:t>PLOS ONE (December 2018)</w:t>
      </w:r>
    </w:p>
    <w:p w:rsidR="004379EA" w:rsidRPr="005C5E90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5C5E90">
        <w:rPr>
          <w:bCs/>
          <w:color w:val="000000"/>
          <w:shd w:val="clear" w:color="auto" w:fill="FFFFFF"/>
        </w:rPr>
        <w:t>The Nucleus (February 2019)</w:t>
      </w:r>
    </w:p>
    <w:p w:rsidR="004379EA" w:rsidRPr="005C5E90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5C5E90">
        <w:rPr>
          <w:bCs/>
          <w:color w:val="000000"/>
          <w:shd w:val="clear" w:color="auto" w:fill="FFFFFF"/>
        </w:rPr>
        <w:t>Indian Journal of Genetics and Plant Breeding (February 2019)</w:t>
      </w:r>
    </w:p>
    <w:p w:rsidR="004379EA" w:rsidRPr="00FF6B4F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5C5E90">
        <w:rPr>
          <w:bCs/>
          <w:color w:val="000000"/>
          <w:shd w:val="clear" w:color="auto" w:fill="FFFFFF"/>
        </w:rPr>
        <w:t>3 Biotech (October 2019)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Applied Biological Research (March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Genetic Resources and Crop Evolution (March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Proceedings of the Indian National Science Academy (July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African Journal of Agricultural Research (July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3 Biotech (August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African Journal of Agricultural Research (August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Hort Science (September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BMC Genomics (September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Journal of Plant Breeding and Crop Science (September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Hort Science (October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The Nucleus (November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lastRenderedPageBreak/>
        <w:t>Planta Medica (December 2020)</w:t>
      </w:r>
    </w:p>
    <w:p w:rsid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BMC Plant Biology (December 2020)</w:t>
      </w:r>
    </w:p>
    <w:p w:rsidR="004379EA" w:rsidRPr="00860EC0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860EC0">
        <w:rPr>
          <w:bCs/>
        </w:rPr>
        <w:t>BIOCELL (January 2021)</w:t>
      </w:r>
    </w:p>
    <w:p w:rsid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860EC0">
        <w:rPr>
          <w:bCs/>
        </w:rPr>
        <w:t>PROTOPLASMA (December 2021)</w:t>
      </w:r>
    </w:p>
    <w:p w:rsidR="004379EA" w:rsidRP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4379EA">
        <w:rPr>
          <w:bCs/>
        </w:rPr>
        <w:t>PROTOPLASMA (January 2022)</w:t>
      </w:r>
    </w:p>
    <w:p w:rsidR="004379EA" w:rsidRP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4379EA">
        <w:rPr>
          <w:bCs/>
        </w:rPr>
        <w:t>3 Biotech (April 2022)</w:t>
      </w:r>
    </w:p>
    <w:p w:rsidR="00540360" w:rsidRPr="00D146AE" w:rsidRDefault="00540360" w:rsidP="00540360">
      <w:pPr>
        <w:ind w:left="720"/>
        <w:jc w:val="both"/>
        <w:rPr>
          <w:bCs/>
        </w:rPr>
      </w:pPr>
    </w:p>
    <w:p w:rsidR="00FB759F" w:rsidRPr="00E255BD" w:rsidRDefault="00FB759F" w:rsidP="00D146AE">
      <w:pPr>
        <w:ind w:left="360"/>
        <w:jc w:val="both"/>
        <w:rPr>
          <w:bCs/>
        </w:rPr>
      </w:pPr>
    </w:p>
    <w:p w:rsidR="00D146AE" w:rsidRPr="00D146AE" w:rsidRDefault="00D146AE" w:rsidP="00D146AE">
      <w:pPr>
        <w:jc w:val="both"/>
      </w:pPr>
      <w:r w:rsidRPr="00D146AE">
        <w:t>18. Reviewer of Project Proposal</w:t>
      </w:r>
    </w:p>
    <w:p w:rsidR="00D146AE" w:rsidRDefault="00D146AE" w:rsidP="00D146AE">
      <w:pPr>
        <w:jc w:val="both"/>
        <w:rPr>
          <w:b/>
        </w:rPr>
      </w:pP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Kerala State Council for Science, Technology and Environment (Young Investigators Programme in Biotechnology) – Name of Project: Development of water stress tolerant banana plantlets through </w:t>
      </w:r>
      <w:r w:rsidRPr="00777D94">
        <w:rPr>
          <w:bCs/>
          <w:i/>
          <w:iCs/>
        </w:rPr>
        <w:t>in vitro</w:t>
      </w:r>
      <w:r>
        <w:rPr>
          <w:bCs/>
        </w:rPr>
        <w:t xml:space="preserve"> selection (Reference No. 02/YIPB/KBC/2010/CSTE)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FE5D78">
        <w:rPr>
          <w:bCs/>
        </w:rPr>
        <w:t xml:space="preserve">Kerala Biotechnology Commission – Name of Project: </w:t>
      </w:r>
      <w:smartTag w:uri="urn:schemas-microsoft-com:office:smarttags" w:element="place">
        <w:smartTag w:uri="urn:schemas-microsoft-com:office:smarttags" w:element="PlaceName">
          <w:r w:rsidRPr="00FE5D78">
            <w:rPr>
              <w:bCs/>
            </w:rPr>
            <w:t>Community</w:t>
          </w:r>
        </w:smartTag>
        <w:r w:rsidRPr="00FE5D78">
          <w:rPr>
            <w:bCs/>
          </w:rPr>
          <w:t xml:space="preserve"> </w:t>
        </w:r>
        <w:smartTag w:uri="urn:schemas-microsoft-com:office:smarttags" w:element="PlaceName">
          <w:r w:rsidRPr="00FE5D78">
            <w:rPr>
              <w:bCs/>
            </w:rPr>
            <w:t>Agriculture</w:t>
          </w:r>
        </w:smartTag>
        <w:r w:rsidRPr="00FE5D78">
          <w:rPr>
            <w:bCs/>
          </w:rPr>
          <w:t xml:space="preserve"> </w:t>
        </w:r>
        <w:smartTag w:uri="urn:schemas-microsoft-com:office:smarttags" w:element="PlaceName">
          <w:r w:rsidRPr="00FE5D78">
            <w:rPr>
              <w:bCs/>
            </w:rPr>
            <w:t>Resource</w:t>
          </w:r>
        </w:smartTag>
        <w:r w:rsidRPr="00FE5D78">
          <w:rPr>
            <w:bCs/>
          </w:rPr>
          <w:t xml:space="preserve"> </w:t>
        </w:r>
        <w:smartTag w:uri="urn:schemas-microsoft-com:office:smarttags" w:element="PlaceType">
          <w:r w:rsidRPr="00FE5D78">
            <w:rPr>
              <w:bCs/>
            </w:rPr>
            <w:t>Center</w:t>
          </w:r>
        </w:smartTag>
      </w:smartTag>
      <w:r w:rsidRPr="00FE5D78">
        <w:rPr>
          <w:bCs/>
        </w:rPr>
        <w:t> (CARC) (Reference No. 008/KBC/CARC/2012/CSTE) – March 2012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FC6337">
        <w:rPr>
          <w:bCs/>
        </w:rPr>
        <w:t xml:space="preserve">Kerala State Council for Science, Technology and Environment - Name of Project: Improvement of </w:t>
      </w:r>
      <w:r w:rsidRPr="00FC6337">
        <w:rPr>
          <w:bCs/>
          <w:i/>
        </w:rPr>
        <w:t>Stevia rebaudiana</w:t>
      </w:r>
      <w:r w:rsidRPr="00FC6337">
        <w:rPr>
          <w:bCs/>
        </w:rPr>
        <w:t xml:space="preserve"> by </w:t>
      </w:r>
      <w:r w:rsidRPr="00FC6337">
        <w:rPr>
          <w:bCs/>
          <w:i/>
        </w:rPr>
        <w:t xml:space="preserve">in vitro </w:t>
      </w:r>
      <w:r w:rsidRPr="00FC6337">
        <w:rPr>
          <w:bCs/>
        </w:rPr>
        <w:t>mutagenesis and allele mining (Reference No. 019/SRSLS/2012/CSTE dtd. 26</w:t>
      </w:r>
      <w:r w:rsidRPr="00FC6337">
        <w:rPr>
          <w:bCs/>
          <w:vertAlign w:val="superscript"/>
        </w:rPr>
        <w:t>th</w:t>
      </w:r>
      <w:r w:rsidRPr="00FC6337">
        <w:rPr>
          <w:bCs/>
        </w:rPr>
        <w:t xml:space="preserve"> April 2013) – May 2013.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4320C4">
        <w:rPr>
          <w:bCs/>
        </w:rPr>
        <w:t xml:space="preserve">Kerala State Council for Science, Technology and Environment - Name of Project: Hairy root culture of </w:t>
      </w:r>
      <w:r w:rsidRPr="004320C4">
        <w:rPr>
          <w:bCs/>
          <w:i/>
        </w:rPr>
        <w:t>Gymnema sylvestre</w:t>
      </w:r>
      <w:r w:rsidRPr="004320C4">
        <w:rPr>
          <w:bCs/>
        </w:rPr>
        <w:t xml:space="preserve"> and </w:t>
      </w:r>
      <w:r w:rsidRPr="004320C4">
        <w:rPr>
          <w:bCs/>
          <w:i/>
        </w:rPr>
        <w:t>Tylophora indica</w:t>
      </w:r>
      <w:r w:rsidRPr="004320C4">
        <w:rPr>
          <w:bCs/>
        </w:rPr>
        <w:t xml:space="preserve"> for enhanced production of pharmaceutical compounds (Reference No. 031/SRSLS/2013/CSTE dtd. 24</w:t>
      </w:r>
      <w:r w:rsidRPr="004320C4">
        <w:rPr>
          <w:bCs/>
          <w:vertAlign w:val="superscript"/>
        </w:rPr>
        <w:t>th</w:t>
      </w:r>
      <w:r w:rsidRPr="004320C4">
        <w:rPr>
          <w:bCs/>
        </w:rPr>
        <w:t xml:space="preserve"> January 2014) – February 2014.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4320C4">
        <w:rPr>
          <w:bCs/>
        </w:rPr>
        <w:t xml:space="preserve">Kerala State Council for Science, Technology and Environment - Name of Project: </w:t>
      </w:r>
      <w:r w:rsidRPr="003D04C3">
        <w:rPr>
          <w:bCs/>
        </w:rPr>
        <w:t>“Characterization of key structural genes involved in flavonoid synthesis in Indian Gooseberry (</w:t>
      </w:r>
      <w:r w:rsidRPr="003D04C3">
        <w:rPr>
          <w:bCs/>
          <w:i/>
        </w:rPr>
        <w:t>Emblica officinalis</w:t>
      </w:r>
      <w:r>
        <w:rPr>
          <w:bCs/>
        </w:rPr>
        <w:t xml:space="preserve"> </w:t>
      </w:r>
      <w:r w:rsidRPr="003D04C3">
        <w:rPr>
          <w:bCs/>
        </w:rPr>
        <w:t>Gaertn)”</w:t>
      </w:r>
      <w:r w:rsidRPr="004320C4">
        <w:rPr>
          <w:bCs/>
        </w:rPr>
        <w:t xml:space="preserve"> (Reference No. </w:t>
      </w:r>
      <w:r w:rsidRPr="003D04C3">
        <w:rPr>
          <w:bCs/>
        </w:rPr>
        <w:t>015/SRSLS/2013/CSTE</w:t>
      </w:r>
      <w:r w:rsidRPr="004320C4">
        <w:rPr>
          <w:bCs/>
        </w:rPr>
        <w:t xml:space="preserve">) – </w:t>
      </w:r>
      <w:r>
        <w:rPr>
          <w:bCs/>
        </w:rPr>
        <w:t>April</w:t>
      </w:r>
      <w:r w:rsidRPr="004320C4">
        <w:rPr>
          <w:bCs/>
        </w:rPr>
        <w:t xml:space="preserve"> 2014.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751B42">
        <w:rPr>
          <w:bCs/>
        </w:rPr>
        <w:t>Kerala State Council for Science, Technology and Environment - Name of Project: “Systematic studies on the bryophytes of Peechi-Vazhani Wildlife Sanctuary in Thrissur district, Kerala” (Reference No. 031/SRSLS/2014/CSTE dtd. 20</w:t>
      </w:r>
      <w:r w:rsidRPr="00751B42">
        <w:rPr>
          <w:bCs/>
          <w:vertAlign w:val="superscript"/>
        </w:rPr>
        <w:t>th</w:t>
      </w:r>
      <w:r w:rsidRPr="00751B42">
        <w:rPr>
          <w:bCs/>
        </w:rPr>
        <w:t xml:space="preserve"> March 2015) – April 2015.</w:t>
      </w:r>
    </w:p>
    <w:p w:rsidR="004379EA" w:rsidRDefault="004379EA" w:rsidP="004379EA">
      <w:pPr>
        <w:numPr>
          <w:ilvl w:val="0"/>
          <w:numId w:val="11"/>
        </w:numPr>
        <w:jc w:val="both"/>
        <w:rPr>
          <w:bCs/>
        </w:rPr>
      </w:pPr>
      <w:r w:rsidRPr="005C5E90">
        <w:rPr>
          <w:bCs/>
        </w:rPr>
        <w:t>Evaluated the Final Technical Report of Science Research Scheme (SRS) Kerala State Council for Science, Technology and Environment (KSCSTE) on 20.12.2019.</w:t>
      </w:r>
      <w:r>
        <w:rPr>
          <w:bCs/>
        </w:rPr>
        <w:t xml:space="preserve"> </w:t>
      </w:r>
    </w:p>
    <w:p w:rsidR="004379EA" w:rsidRPr="004379EA" w:rsidRDefault="004379EA" w:rsidP="004379EA">
      <w:pPr>
        <w:numPr>
          <w:ilvl w:val="0"/>
          <w:numId w:val="11"/>
        </w:numPr>
        <w:jc w:val="both"/>
        <w:rPr>
          <w:bCs/>
        </w:rPr>
      </w:pPr>
      <w:r w:rsidRPr="004379EA">
        <w:rPr>
          <w:bCs/>
        </w:rPr>
        <w:t>Evaluated the KSCSTE project proposal entitled “Process development for bio-ethanol from Kerala’s Banana/Plantain agro-residues” on 03.09.2022.</w:t>
      </w:r>
    </w:p>
    <w:p w:rsidR="004379EA" w:rsidRPr="00751B42" w:rsidRDefault="004379EA" w:rsidP="004379EA">
      <w:pPr>
        <w:ind w:left="720"/>
        <w:jc w:val="both"/>
        <w:rPr>
          <w:bCs/>
        </w:rPr>
      </w:pP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p w:rsidR="00D146AE" w:rsidRDefault="00B24168" w:rsidP="00D146AE">
      <w:pPr>
        <w:pStyle w:val="Default"/>
        <w:jc w:val="both"/>
        <w:rPr>
          <w:sz w:val="23"/>
          <w:szCs w:val="23"/>
        </w:rPr>
      </w:pPr>
      <w:r w:rsidRPr="00B24168">
        <w:rPr>
          <w:noProof/>
          <w:sz w:val="23"/>
          <w:szCs w:val="23"/>
          <w:lang w:eastAsia="zh-TW"/>
        </w:rPr>
        <w:pict>
          <v:shape id="_x0000_s1030" type="#_x0000_t202" style="position:absolute;left:0;text-align:left;margin-left:249.7pt;margin-top:5.45pt;width:172.75pt;height:90.4pt;z-index:251664384;mso-width-percent:400;mso-width-percent:400;mso-width-relative:margin;mso-height-relative:margin" filled="f" stroked="f">
            <v:textbox>
              <w:txbxContent>
                <w:p w:rsidR="00EF1680" w:rsidRDefault="00EF1680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991360" cy="967105"/>
                        <wp:effectExtent l="19050" t="0" r="8890" b="0"/>
                        <wp:docPr id="4" name="Picture 3" descr="Signa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gnature.jpg"/>
                                <pic:cNvPicPr/>
                              </pic:nvPicPr>
                              <pic:blipFill>
                                <a:blip r:embed="rId24">
                                  <a:lum bright="-5000" contrast="7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1360" cy="967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sectPr w:rsidR="00D146AE" w:rsidSect="004B7655">
      <w:footerReference w:type="default" r:id="rId2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D9" w:rsidRDefault="00AB54D9" w:rsidP="00D146AE">
      <w:r>
        <w:separator/>
      </w:r>
    </w:p>
  </w:endnote>
  <w:endnote w:type="continuationSeparator" w:id="1">
    <w:p w:rsidR="00AB54D9" w:rsidRDefault="00AB54D9" w:rsidP="00D1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5012"/>
      <w:docPartObj>
        <w:docPartGallery w:val="Page Numbers (Bottom of Page)"/>
        <w:docPartUnique/>
      </w:docPartObj>
    </w:sdtPr>
    <w:sdtContent>
      <w:p w:rsidR="00D146AE" w:rsidRDefault="00B24168">
        <w:pPr>
          <w:pStyle w:val="Footer"/>
          <w:jc w:val="right"/>
        </w:pPr>
        <w:fldSimple w:instr=" PAGE   \* MERGEFORMAT ">
          <w:r w:rsidR="004379EA">
            <w:rPr>
              <w:noProof/>
            </w:rPr>
            <w:t>2</w:t>
          </w:r>
        </w:fldSimple>
      </w:p>
    </w:sdtContent>
  </w:sdt>
  <w:p w:rsidR="00D146AE" w:rsidRDefault="00D146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D9" w:rsidRDefault="00AB54D9" w:rsidP="00D146AE">
      <w:r>
        <w:separator/>
      </w:r>
    </w:p>
  </w:footnote>
  <w:footnote w:type="continuationSeparator" w:id="1">
    <w:p w:rsidR="00AB54D9" w:rsidRDefault="00AB54D9" w:rsidP="00D14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B2D"/>
    <w:multiLevelType w:val="singleLevel"/>
    <w:tmpl w:val="9F785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25E5500"/>
    <w:multiLevelType w:val="hybridMultilevel"/>
    <w:tmpl w:val="532044D0"/>
    <w:lvl w:ilvl="0" w:tplc="9EC8E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C0250"/>
    <w:multiLevelType w:val="hybridMultilevel"/>
    <w:tmpl w:val="E64CA3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688C"/>
    <w:multiLevelType w:val="hybridMultilevel"/>
    <w:tmpl w:val="52F4C79C"/>
    <w:lvl w:ilvl="0" w:tplc="9EC8E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007B2"/>
    <w:multiLevelType w:val="multilevel"/>
    <w:tmpl w:val="B5145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30959"/>
    <w:multiLevelType w:val="hybridMultilevel"/>
    <w:tmpl w:val="B514503A"/>
    <w:lvl w:ilvl="0" w:tplc="BB02CB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03390"/>
    <w:multiLevelType w:val="hybridMultilevel"/>
    <w:tmpl w:val="BA364830"/>
    <w:lvl w:ilvl="0" w:tplc="BD78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6535A"/>
    <w:multiLevelType w:val="singleLevel"/>
    <w:tmpl w:val="BB02CB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</w:abstractNum>
  <w:abstractNum w:abstractNumId="8">
    <w:nsid w:val="49A57A7B"/>
    <w:multiLevelType w:val="hybridMultilevel"/>
    <w:tmpl w:val="D3A62B8C"/>
    <w:lvl w:ilvl="0" w:tplc="E9CCD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86718"/>
    <w:multiLevelType w:val="hybridMultilevel"/>
    <w:tmpl w:val="21482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57EBA"/>
    <w:multiLevelType w:val="hybridMultilevel"/>
    <w:tmpl w:val="FFA03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931D77"/>
    <w:multiLevelType w:val="hybridMultilevel"/>
    <w:tmpl w:val="120CD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D5"/>
    <w:rsid w:val="00077996"/>
    <w:rsid w:val="00086A84"/>
    <w:rsid w:val="000A4254"/>
    <w:rsid w:val="000B253B"/>
    <w:rsid w:val="000B7F36"/>
    <w:rsid w:val="000C30F8"/>
    <w:rsid w:val="000C6DE3"/>
    <w:rsid w:val="000E3883"/>
    <w:rsid w:val="0011513C"/>
    <w:rsid w:val="0016538A"/>
    <w:rsid w:val="0016637B"/>
    <w:rsid w:val="00183AE1"/>
    <w:rsid w:val="00195AAC"/>
    <w:rsid w:val="001D38BA"/>
    <w:rsid w:val="001E25D2"/>
    <w:rsid w:val="002627F3"/>
    <w:rsid w:val="002B2E66"/>
    <w:rsid w:val="00385449"/>
    <w:rsid w:val="003C48D9"/>
    <w:rsid w:val="004379EA"/>
    <w:rsid w:val="00440089"/>
    <w:rsid w:val="00447BC0"/>
    <w:rsid w:val="0047162F"/>
    <w:rsid w:val="004B7655"/>
    <w:rsid w:val="004E550A"/>
    <w:rsid w:val="005074ED"/>
    <w:rsid w:val="00540360"/>
    <w:rsid w:val="005416B2"/>
    <w:rsid w:val="005467B4"/>
    <w:rsid w:val="00593CF1"/>
    <w:rsid w:val="005A4FA3"/>
    <w:rsid w:val="005E2655"/>
    <w:rsid w:val="005E5CC0"/>
    <w:rsid w:val="005E7FC5"/>
    <w:rsid w:val="006046D0"/>
    <w:rsid w:val="00610A87"/>
    <w:rsid w:val="006754B0"/>
    <w:rsid w:val="006C4400"/>
    <w:rsid w:val="006E4908"/>
    <w:rsid w:val="00771189"/>
    <w:rsid w:val="007F31C8"/>
    <w:rsid w:val="00805A96"/>
    <w:rsid w:val="00837081"/>
    <w:rsid w:val="00880FEF"/>
    <w:rsid w:val="008D09FE"/>
    <w:rsid w:val="008E0C7D"/>
    <w:rsid w:val="00957D0B"/>
    <w:rsid w:val="009C5093"/>
    <w:rsid w:val="00A15289"/>
    <w:rsid w:val="00AB54D9"/>
    <w:rsid w:val="00AB6231"/>
    <w:rsid w:val="00B00B44"/>
    <w:rsid w:val="00B24168"/>
    <w:rsid w:val="00B34396"/>
    <w:rsid w:val="00B61492"/>
    <w:rsid w:val="00B8230F"/>
    <w:rsid w:val="00BC14E6"/>
    <w:rsid w:val="00C62E13"/>
    <w:rsid w:val="00C94DE8"/>
    <w:rsid w:val="00CB0338"/>
    <w:rsid w:val="00CC4C0F"/>
    <w:rsid w:val="00D11BB3"/>
    <w:rsid w:val="00D146AE"/>
    <w:rsid w:val="00D15EE4"/>
    <w:rsid w:val="00D2291A"/>
    <w:rsid w:val="00D44090"/>
    <w:rsid w:val="00D54B59"/>
    <w:rsid w:val="00D67743"/>
    <w:rsid w:val="00D80A57"/>
    <w:rsid w:val="00D94F4E"/>
    <w:rsid w:val="00DA6F78"/>
    <w:rsid w:val="00DC6AE5"/>
    <w:rsid w:val="00DE14D3"/>
    <w:rsid w:val="00E03341"/>
    <w:rsid w:val="00E071D5"/>
    <w:rsid w:val="00E12CDF"/>
    <w:rsid w:val="00E95FA9"/>
    <w:rsid w:val="00ED33DB"/>
    <w:rsid w:val="00EF1680"/>
    <w:rsid w:val="00F4292F"/>
    <w:rsid w:val="00FB759F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:contacts" w:name="titl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65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71D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0B253B"/>
    <w:rPr>
      <w:color w:val="0000FF"/>
      <w:u w:val="single"/>
    </w:rPr>
  </w:style>
  <w:style w:type="paragraph" w:styleId="BodyText">
    <w:name w:val="Body Text"/>
    <w:basedOn w:val="Normal"/>
    <w:rsid w:val="00B8230F"/>
    <w:pPr>
      <w:tabs>
        <w:tab w:val="left" w:pos="-90"/>
        <w:tab w:val="left" w:pos="720"/>
        <w:tab w:val="left" w:pos="2160"/>
      </w:tabs>
      <w:ind w:right="-403"/>
      <w:jc w:val="both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5A4FA3"/>
    <w:pPr>
      <w:ind w:left="720"/>
    </w:pPr>
  </w:style>
  <w:style w:type="paragraph" w:styleId="Header">
    <w:name w:val="header"/>
    <w:basedOn w:val="Normal"/>
    <w:link w:val="HeaderChar"/>
    <w:rsid w:val="00D14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46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14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6A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1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6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urabgangopadhyay@gmail.com" TargetMode="External"/><Relationship Id="rId13" Type="http://schemas.openxmlformats.org/officeDocument/2006/relationships/hyperlink" Target="https://doi.org/10.1007/s12038-021-00154-6" TargetMode="External"/><Relationship Id="rId18" Type="http://schemas.openxmlformats.org/officeDocument/2006/relationships/hyperlink" Target="https://doi.org/10.1007/s42535-019-00019-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007/s11240-018-1421-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i.org/10.1007/s13237-021-00354-3" TargetMode="External"/><Relationship Id="rId17" Type="http://schemas.openxmlformats.org/officeDocument/2006/relationships/hyperlink" Target="https://doi.org/10.1007/s13562-019-00505-3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007/s42535-020-00140-7" TargetMode="External"/><Relationship Id="rId20" Type="http://schemas.openxmlformats.org/officeDocument/2006/relationships/hyperlink" Target="https://doi.org/10.1007/s11829-018-9615-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2298-022-01135-1" TargetMode="External"/><Relationship Id="rId24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dib.2020.106448" TargetMode="External"/><Relationship Id="rId23" Type="http://schemas.openxmlformats.org/officeDocument/2006/relationships/hyperlink" Target="https://doi.org/10.1371/journal.pone.0179189" TargetMode="External"/><Relationship Id="rId10" Type="http://schemas.openxmlformats.org/officeDocument/2006/relationships/hyperlink" Target="https://doi.org/10.1007/s42535-022-00350-1" TargetMode="External"/><Relationship Id="rId19" Type="http://schemas.openxmlformats.org/officeDocument/2006/relationships/hyperlink" Target="https://doi.org/10.1007/s11240-018-1524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3237-022-00389-0" TargetMode="External"/><Relationship Id="rId14" Type="http://schemas.openxmlformats.org/officeDocument/2006/relationships/hyperlink" Target="https://doi.org/10.1016/j.pmpp.2020.101588" TargetMode="External"/><Relationship Id="rId22" Type="http://schemas.openxmlformats.org/officeDocument/2006/relationships/hyperlink" Target="https://doi.org/10.1007/s13205-018-1173-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BIO-DATA (to be uploaded)</vt:lpstr>
    </vt:vector>
  </TitlesOfParts>
  <Company>boseinstitute</Company>
  <LinksUpToDate>false</LinksUpToDate>
  <CharactersWithSpaces>12014</CharactersWithSpaces>
  <SharedDoc>false</SharedDoc>
  <HLinks>
    <vt:vector size="18" baseType="variant"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>mailto:gaurabgangopadhyay@gmail.com</vt:lpwstr>
      </vt:variant>
      <vt:variant>
        <vt:lpwstr/>
      </vt:variant>
      <vt:variant>
        <vt:i4>7274510</vt:i4>
      </vt:variant>
      <vt:variant>
        <vt:i4>3</vt:i4>
      </vt:variant>
      <vt:variant>
        <vt:i4>0</vt:i4>
      </vt:variant>
      <vt:variant>
        <vt:i4>5</vt:i4>
      </vt:variant>
      <vt:variant>
        <vt:lpwstr>mailto:ggaurab123@rediffmail.com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mailto:gaurab@jcbose.ac.in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BIO-DATA (to be uploaded)</dc:title>
  <dc:creator>Gaurab</dc:creator>
  <cp:lastModifiedBy>Gaurab</cp:lastModifiedBy>
  <cp:revision>28</cp:revision>
  <dcterms:created xsi:type="dcterms:W3CDTF">2017-06-07T08:07:00Z</dcterms:created>
  <dcterms:modified xsi:type="dcterms:W3CDTF">2022-09-10T08:21:00Z</dcterms:modified>
</cp:coreProperties>
</file>